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0F9F" w14:textId="77777777" w:rsidR="00FC441B" w:rsidRPr="00433A35" w:rsidRDefault="00FC441B" w:rsidP="00FC441B">
      <w:pPr>
        <w:spacing w:line="5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 w:rsidRPr="00433A35">
        <w:rPr>
          <w:rFonts w:ascii="宋体" w:eastAsia="宋体" w:hAnsi="宋体" w:cs="Times New Roman" w:hint="eastAsia"/>
          <w:b/>
          <w:sz w:val="36"/>
          <w:szCs w:val="36"/>
        </w:rPr>
        <w:t>四川省银行业协会普惠金融工作委员会工作规则</w:t>
      </w:r>
    </w:p>
    <w:bookmarkEnd w:id="0"/>
    <w:p w14:paraId="357B3D13" w14:textId="77777777" w:rsidR="00FC441B" w:rsidRPr="00433A35" w:rsidRDefault="00FC441B" w:rsidP="00FC441B">
      <w:pPr>
        <w:spacing w:line="540" w:lineRule="exact"/>
        <w:rPr>
          <w:rFonts w:ascii="楷体_GB2312" w:eastAsia="楷体_GB2312" w:hAnsi="宋体" w:cs="Times New Roman"/>
          <w:sz w:val="32"/>
          <w:szCs w:val="36"/>
        </w:rPr>
      </w:pPr>
    </w:p>
    <w:p w14:paraId="53E2D479" w14:textId="77777777" w:rsidR="00FC441B" w:rsidRPr="00433A35" w:rsidRDefault="00FC441B" w:rsidP="00FC441B">
      <w:pPr>
        <w:spacing w:line="540" w:lineRule="exact"/>
        <w:jc w:val="center"/>
        <w:rPr>
          <w:rFonts w:ascii="仿宋_GB2312" w:eastAsia="仿宋_GB2312" w:hAnsi="宋体" w:cs="Times New Roman"/>
          <w:b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>第一章  总  则</w:t>
      </w:r>
    </w:p>
    <w:p w14:paraId="3FFE063D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第一条</w:t>
      </w:r>
      <w:r w:rsidRPr="00433A35">
        <w:rPr>
          <w:rFonts w:ascii="黑体" w:eastAsia="黑体" w:hAnsi="宋体" w:cs="Times New Roman" w:hint="eastAsia"/>
          <w:b/>
          <w:sz w:val="30"/>
          <w:szCs w:val="30"/>
        </w:rPr>
        <w:t xml:space="preserve">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根据《银行业协会工作指引》《四川省银行业协会章程》和《四川省银行业协会专业委员会管理办法》，设立四川省银行业协会普惠金融工作委员会（以下简称“委员会”）。为明确委员会的工作职责、组织构架、工作方式和委员的权利义务，有效履行各项工作职责，特制订本规则。</w:t>
      </w:r>
    </w:p>
    <w:p w14:paraId="0F423BAA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第二条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 委员会接受四川银保监局的指导，在四川省银行业协会（以下简称“川银协”）理事会的领导、</w:t>
      </w:r>
      <w:proofErr w:type="gramStart"/>
      <w:r w:rsidRPr="00433A35">
        <w:rPr>
          <w:rFonts w:ascii="仿宋_GB2312" w:eastAsia="仿宋_GB2312" w:hAnsi="宋体" w:cs="Times New Roman" w:hint="eastAsia"/>
          <w:sz w:val="30"/>
          <w:szCs w:val="30"/>
        </w:rPr>
        <w:t>川银协</w:t>
      </w:r>
      <w:proofErr w:type="gramEnd"/>
      <w:r w:rsidRPr="00433A35">
        <w:rPr>
          <w:rFonts w:ascii="仿宋_GB2312" w:eastAsia="仿宋_GB2312" w:hAnsi="宋体" w:cs="Times New Roman" w:hint="eastAsia"/>
          <w:sz w:val="30"/>
          <w:szCs w:val="30"/>
        </w:rPr>
        <w:t>秘书处的协调下开展工作，实行主任委员负责制。</w:t>
      </w:r>
    </w:p>
    <w:p w14:paraId="7AF792A4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 xml:space="preserve">第三条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委员会成员单位为经理事会审定的</w:t>
      </w:r>
      <w:proofErr w:type="gramStart"/>
      <w:r w:rsidRPr="00433A35">
        <w:rPr>
          <w:rFonts w:ascii="仿宋_GB2312" w:eastAsia="仿宋_GB2312" w:hAnsi="宋体" w:cs="Times New Roman" w:hint="eastAsia"/>
          <w:sz w:val="30"/>
          <w:szCs w:val="30"/>
        </w:rPr>
        <w:t>川银协会</w:t>
      </w:r>
      <w:proofErr w:type="gramEnd"/>
      <w:r w:rsidRPr="00433A35">
        <w:rPr>
          <w:rFonts w:ascii="仿宋_GB2312" w:eastAsia="仿宋_GB2312" w:hAnsi="宋体" w:cs="Times New Roman" w:hint="eastAsia"/>
          <w:sz w:val="30"/>
          <w:szCs w:val="30"/>
        </w:rPr>
        <w:t>员单位，每届任期三年。委员会服务的对象为</w:t>
      </w:r>
      <w:proofErr w:type="gramStart"/>
      <w:r w:rsidRPr="00433A35">
        <w:rPr>
          <w:rFonts w:ascii="仿宋_GB2312" w:eastAsia="仿宋_GB2312" w:hAnsi="宋体" w:cs="Times New Roman" w:hint="eastAsia"/>
          <w:sz w:val="30"/>
          <w:szCs w:val="30"/>
        </w:rPr>
        <w:t>川银协</w:t>
      </w:r>
      <w:proofErr w:type="gramEnd"/>
      <w:r w:rsidRPr="00433A35">
        <w:rPr>
          <w:rFonts w:ascii="仿宋_GB2312" w:eastAsia="仿宋_GB2312" w:hAnsi="宋体" w:cs="Times New Roman" w:hint="eastAsia"/>
          <w:sz w:val="30"/>
          <w:szCs w:val="30"/>
        </w:rPr>
        <w:t>全体会员单位。</w:t>
      </w:r>
    </w:p>
    <w:p w14:paraId="06C18C07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 xml:space="preserve">第四条 </w:t>
      </w:r>
      <w:r w:rsidRPr="00433A35">
        <w:rPr>
          <w:rFonts w:ascii="仿宋_GB2312" w:eastAsia="仿宋_GB2312" w:hAnsi="宋体" w:cs="Times New Roman"/>
          <w:b/>
          <w:sz w:val="30"/>
          <w:szCs w:val="30"/>
        </w:rPr>
        <w:t xml:space="preserve">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委员会的宗旨是搭建普惠金融业务交流合作的平台，</w:t>
      </w:r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优化普惠金融的发展环境，提升金融包容性，提高金融服务覆盖率，继续</w:t>
      </w:r>
      <w:proofErr w:type="gramStart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践行</w:t>
      </w:r>
      <w:proofErr w:type="gramEnd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银行业的社会责任，促进四川银行业自身可持续均衡发展。</w:t>
      </w:r>
    </w:p>
    <w:p w14:paraId="4A259221" w14:textId="77777777" w:rsidR="00FC441B" w:rsidRPr="00433A35" w:rsidRDefault="00FC441B" w:rsidP="00FC441B">
      <w:pPr>
        <w:spacing w:line="5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 xml:space="preserve">第二章 职  </w:t>
      </w:r>
      <w:proofErr w:type="gramStart"/>
      <w:r w:rsidRPr="00433A35">
        <w:rPr>
          <w:rFonts w:ascii="黑体" w:eastAsia="黑体" w:hAnsi="宋体" w:cs="Times New Roman" w:hint="eastAsia"/>
          <w:sz w:val="30"/>
          <w:szCs w:val="30"/>
        </w:rPr>
        <w:t>责</w:t>
      </w:r>
      <w:proofErr w:type="gramEnd"/>
    </w:p>
    <w:p w14:paraId="1E63CE90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第五条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 委员会履行下列职责：</w:t>
      </w:r>
    </w:p>
    <w:p w14:paraId="75F8243B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（一）组织开展专题讲座、业务培训、研讨会等，增进会员单位信息共享与交流，搭建普惠金融信息共享平台，促进行业普惠金融的健康发展；</w:t>
      </w:r>
    </w:p>
    <w:p w14:paraId="4B92D4EF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（二）结合监管部门对金融机构普惠金融服务的最新要求，采用“走出去、走下去”等形式，定期调研和分析普惠金融领域的共性问题，并通过合适渠道向相关部门反映，共同推进改善；</w:t>
      </w:r>
    </w:p>
    <w:p w14:paraId="5AFFA512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lastRenderedPageBreak/>
        <w:t>（三）加强政策研究，参与政府部门、金融管理部门等组织的有关银行业普惠金融的决策论证，提出银行业有关政策、立法和行业规划等方面的建议；及时研究新出台的金融法律、法规和政策，为行业稳健发展提供专业性参考意见；</w:t>
      </w:r>
    </w:p>
    <w:p w14:paraId="1C6C91FC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（四）组织落实理事会交办的其他事项。</w:t>
      </w:r>
    </w:p>
    <w:p w14:paraId="0C294059" w14:textId="77777777" w:rsidR="00FC441B" w:rsidRPr="00433A35" w:rsidRDefault="00FC441B" w:rsidP="00FC441B">
      <w:pPr>
        <w:spacing w:line="540" w:lineRule="exact"/>
        <w:ind w:firstLine="200"/>
        <w:jc w:val="center"/>
        <w:rPr>
          <w:rFonts w:ascii="黑体" w:eastAsia="黑体" w:hAnsi="宋体" w:cs="Times New Roman"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>第三章</w:t>
      </w:r>
      <w:r w:rsidRPr="00433A35">
        <w:rPr>
          <w:rFonts w:ascii="黑体" w:eastAsia="黑体" w:hAnsi="黑体" w:cs="Times New Roman" w:hint="eastAsia"/>
          <w:color w:val="000000"/>
          <w:sz w:val="30"/>
          <w:szCs w:val="30"/>
        </w:rPr>
        <w:t xml:space="preserve">  委  员</w:t>
      </w:r>
    </w:p>
    <w:p w14:paraId="25965AF8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 xml:space="preserve">第六条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委员会成员单位相关专业部门资深业务主管（含）以上人员及1名秘书处副秘书长为委员会委员。</w:t>
      </w:r>
    </w:p>
    <w:p w14:paraId="142C9E42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第七条</w:t>
      </w:r>
      <w:r w:rsidRPr="00433A35">
        <w:rPr>
          <w:rFonts w:ascii="仿宋_GB2312" w:eastAsia="仿宋_GB2312" w:hAnsi="宋体" w:cs="Times New Roman"/>
          <w:sz w:val="30"/>
          <w:szCs w:val="30"/>
        </w:rPr>
        <w:t xml:space="preserve">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委员享有以下权利：</w:t>
      </w:r>
    </w:p>
    <w:p w14:paraId="0EC00C5E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（一）选举权、被选举权和表决权；</w:t>
      </w:r>
    </w:p>
    <w:p w14:paraId="78A72313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（二）提出会议议案的提案权；</w:t>
      </w:r>
    </w:p>
    <w:p w14:paraId="3EF98132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（三）对委员会工作进行监督，并提出意见和建议；</w:t>
      </w:r>
    </w:p>
    <w:p w14:paraId="04DE2738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（四）委员应当享有的其他权利。</w:t>
      </w:r>
    </w:p>
    <w:p w14:paraId="599350D4" w14:textId="77777777" w:rsidR="00FC441B" w:rsidRPr="00433A35" w:rsidRDefault="00FC441B" w:rsidP="00FC441B">
      <w:pPr>
        <w:spacing w:line="540" w:lineRule="exact"/>
        <w:ind w:firstLineChars="198" w:firstLine="596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第八条</w:t>
      </w:r>
      <w:r w:rsidRPr="00433A35">
        <w:rPr>
          <w:rFonts w:ascii="仿宋_GB2312" w:eastAsia="仿宋_GB2312" w:hAnsi="宋体" w:cs="Times New Roman"/>
          <w:sz w:val="30"/>
          <w:szCs w:val="30"/>
        </w:rPr>
        <w:t xml:space="preserve">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委员承担以下义务：</w:t>
      </w:r>
    </w:p>
    <w:p w14:paraId="0390CBC8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（一）遵守委员会工作规则及各项规定，执行委员会的决议；</w:t>
      </w:r>
    </w:p>
    <w:p w14:paraId="64E6674F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（二）积极参与、支持委员会工作，自觉履职尽责；</w:t>
      </w:r>
    </w:p>
    <w:p w14:paraId="76162F9E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（三）主动介绍分享本单位相关业务经验；</w:t>
      </w:r>
    </w:p>
    <w:p w14:paraId="4C2DAC25" w14:textId="77777777" w:rsidR="00FC441B" w:rsidRPr="00433A35" w:rsidRDefault="00FC441B" w:rsidP="00FC441B">
      <w:pPr>
        <w:spacing w:line="540" w:lineRule="exact"/>
        <w:ind w:firstLineChars="198" w:firstLine="594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（四）委员应当承担的其他义务。</w:t>
      </w:r>
    </w:p>
    <w:p w14:paraId="0F31E914" w14:textId="77777777" w:rsidR="00FC441B" w:rsidRPr="00433A35" w:rsidRDefault="00FC441B" w:rsidP="00FC441B">
      <w:pPr>
        <w:spacing w:line="540" w:lineRule="exact"/>
        <w:ind w:firstLine="200"/>
        <w:jc w:val="center"/>
        <w:rPr>
          <w:rFonts w:ascii="黑体" w:eastAsia="黑体" w:hAnsi="宋体" w:cs="Times New Roman"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>第四章 全体会议</w:t>
      </w:r>
    </w:p>
    <w:p w14:paraId="08C74B62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第九条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 委员会全体会议为委员会的最高权力机构，由全体委员组成。每个委员享有一个投票权。</w:t>
      </w:r>
    </w:p>
    <w:p w14:paraId="60A39B08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第十条</w:t>
      </w:r>
      <w:r w:rsidRPr="00433A35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30"/>
        </w:rPr>
        <w:t xml:space="preserve">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全体会议行使下列职责：</w:t>
      </w:r>
    </w:p>
    <w:p w14:paraId="7F7F7717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（一）制订、修改委员会规则等重要规章制度；</w:t>
      </w:r>
    </w:p>
    <w:p w14:paraId="5808B0DA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（二）推选主任、副主任和委员；</w:t>
      </w:r>
    </w:p>
    <w:p w14:paraId="60759301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（三）审议委员会工作计划和工作报告；</w:t>
      </w:r>
    </w:p>
    <w:p w14:paraId="19957837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lastRenderedPageBreak/>
        <w:t>（四）审议委员会预算、决算；</w:t>
      </w:r>
    </w:p>
    <w:p w14:paraId="16318A35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（五）审议需由委员会决定的其他事项。</w:t>
      </w:r>
    </w:p>
    <w:p w14:paraId="058FDDE3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第十一条</w:t>
      </w:r>
      <w:r w:rsidRPr="00433A35">
        <w:rPr>
          <w:rFonts w:ascii="仿宋_GB2312" w:eastAsia="仿宋_GB2312" w:hAnsi="Times New Roman" w:cs="Times New Roman" w:hint="eastAsia"/>
          <w:b/>
          <w:bCs/>
          <w:color w:val="000000"/>
          <w:sz w:val="30"/>
          <w:szCs w:val="30"/>
        </w:rPr>
        <w:t xml:space="preserve"> 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委员会会议至少半年召开一次。经委员会主任或三分之一以上委员提议可召开临时会议。遇特殊情况，会议可以通讯方式召开。  </w:t>
      </w:r>
    </w:p>
    <w:p w14:paraId="7B3FFDA4" w14:textId="77777777" w:rsidR="00FC441B" w:rsidRPr="00433A35" w:rsidRDefault="00FC441B" w:rsidP="00FC441B">
      <w:pPr>
        <w:widowControl/>
        <w:snapToGrid w:val="0"/>
        <w:spacing w:line="540" w:lineRule="exact"/>
        <w:ind w:firstLineChars="200" w:firstLine="60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第十二条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 全体会议需三分之二以上委员参加方能召开，会议决议需到会委员三分之二以上表决通过方能生效。委员会年度工作计划、重大活动方案及重要工作事项，经委员会表决通过后，分别提交理事会审议或会长办公会通过后实施。</w:t>
      </w:r>
    </w:p>
    <w:p w14:paraId="60F274E9" w14:textId="77777777" w:rsidR="00FC441B" w:rsidRPr="00433A35" w:rsidRDefault="00FC441B" w:rsidP="00FC441B">
      <w:pPr>
        <w:widowControl/>
        <w:snapToGrid w:val="0"/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采取通讯方式表决议案同上述规定。</w:t>
      </w:r>
    </w:p>
    <w:p w14:paraId="507C040E" w14:textId="77777777" w:rsidR="00FC441B" w:rsidRPr="00433A35" w:rsidRDefault="00FC441B" w:rsidP="00FC441B">
      <w:pPr>
        <w:spacing w:line="540" w:lineRule="exact"/>
        <w:ind w:firstLineChars="198" w:firstLine="594"/>
        <w:jc w:val="center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>第五章  主任、副主任</w:t>
      </w:r>
    </w:p>
    <w:p w14:paraId="40B47F21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>第十三条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 委员会设主任1人、副主任</w:t>
      </w:r>
      <w:r w:rsidRPr="00433A35">
        <w:rPr>
          <w:rFonts w:ascii="仿宋_GB2312" w:eastAsia="仿宋_GB2312" w:hAnsi="宋体" w:cs="Times New Roman"/>
          <w:sz w:val="30"/>
          <w:szCs w:val="30"/>
        </w:rPr>
        <w:t>6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人。主任、副主任由成员单位自荐或秘书处推荐，经全体会议选举产生，每届任期三年，连选可以连任。</w:t>
      </w:r>
    </w:p>
    <w:p w14:paraId="677DD9FF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1名主任、</w:t>
      </w:r>
      <w:r w:rsidRPr="00433A35">
        <w:rPr>
          <w:rFonts w:ascii="仿宋_GB2312" w:eastAsia="仿宋_GB2312" w:hAnsi="宋体" w:cs="Times New Roman"/>
          <w:sz w:val="30"/>
          <w:szCs w:val="30"/>
        </w:rPr>
        <w:t>5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>名副主任由委员会主任、副主任单位委派相关专业部门副总经理（含）以上高级管理人员担任，1名副主任由</w:t>
      </w:r>
      <w:proofErr w:type="gramStart"/>
      <w:r w:rsidRPr="00433A35">
        <w:rPr>
          <w:rFonts w:ascii="仿宋_GB2312" w:eastAsia="仿宋_GB2312" w:hAnsi="宋体" w:cs="Times New Roman" w:hint="eastAsia"/>
          <w:sz w:val="30"/>
          <w:szCs w:val="30"/>
        </w:rPr>
        <w:t>川银协</w:t>
      </w:r>
      <w:proofErr w:type="gramEnd"/>
      <w:r w:rsidRPr="00433A35">
        <w:rPr>
          <w:rFonts w:ascii="仿宋_GB2312" w:eastAsia="仿宋_GB2312" w:hAnsi="宋体" w:cs="Times New Roman" w:hint="eastAsia"/>
          <w:sz w:val="30"/>
          <w:szCs w:val="30"/>
        </w:rPr>
        <w:t>秘书处委派副秘书长担任，主任、副主任选举产生后由</w:t>
      </w:r>
      <w:proofErr w:type="gramStart"/>
      <w:r w:rsidRPr="00433A35">
        <w:rPr>
          <w:rFonts w:ascii="仿宋_GB2312" w:eastAsia="仿宋_GB2312" w:hAnsi="宋体" w:cs="Times New Roman" w:hint="eastAsia"/>
          <w:sz w:val="30"/>
          <w:szCs w:val="30"/>
        </w:rPr>
        <w:t>川银协</w:t>
      </w:r>
      <w:proofErr w:type="gramEnd"/>
      <w:r w:rsidRPr="00433A35">
        <w:rPr>
          <w:rFonts w:ascii="仿宋_GB2312" w:eastAsia="仿宋_GB2312" w:hAnsi="宋体" w:cs="Times New Roman" w:hint="eastAsia"/>
          <w:sz w:val="30"/>
          <w:szCs w:val="30"/>
        </w:rPr>
        <w:t>聘任。</w:t>
      </w:r>
    </w:p>
    <w:p w14:paraId="6220F0A3" w14:textId="77777777" w:rsidR="00FC441B" w:rsidRPr="00433A35" w:rsidRDefault="00FC441B" w:rsidP="00FC441B">
      <w:pPr>
        <w:spacing w:line="540" w:lineRule="exact"/>
        <w:ind w:firstLineChars="150" w:firstLine="452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b/>
          <w:sz w:val="30"/>
          <w:szCs w:val="30"/>
        </w:rPr>
        <w:t xml:space="preserve">第十四条 </w:t>
      </w:r>
      <w:r w:rsidRPr="00433A35">
        <w:rPr>
          <w:rFonts w:ascii="仿宋_GB2312" w:eastAsia="仿宋_GB2312" w:hAnsi="宋体" w:cs="Times New Roman" w:hint="eastAsia"/>
          <w:sz w:val="30"/>
          <w:szCs w:val="30"/>
        </w:rPr>
        <w:t xml:space="preserve"> 委员会建立主任牵头、副主任协助的领导机制，主任、副主任行使以下职责：</w:t>
      </w:r>
    </w:p>
    <w:p w14:paraId="24BC97B9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（一）组织制定委员会年度工作计划及预算，明确阶段性重点工作；</w:t>
      </w:r>
    </w:p>
    <w:p w14:paraId="72156D5E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（二）主持召开全体会议、工作例会等专委会相关会议；</w:t>
      </w:r>
    </w:p>
    <w:p w14:paraId="3B11B532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（三）组织普惠金融领域共性问题、诉求的收集反馈或调查研究；</w:t>
      </w:r>
    </w:p>
    <w:p w14:paraId="3161175B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lastRenderedPageBreak/>
        <w:t>（四）确定普惠金融调研课题并组织逐项推进落实；</w:t>
      </w:r>
    </w:p>
    <w:p w14:paraId="74C9CFE1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（五）主持委员会日常管理；</w:t>
      </w:r>
    </w:p>
    <w:p w14:paraId="7D38D210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（六）负责审查委员会重要文件；</w:t>
      </w:r>
    </w:p>
    <w:p w14:paraId="07DF9C3D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（七）向理事会报告工作；</w:t>
      </w:r>
    </w:p>
    <w:p w14:paraId="28797D58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（八）主任评价委员会其他委员；</w:t>
      </w:r>
    </w:p>
    <w:p w14:paraId="57CA60C0" w14:textId="77777777" w:rsidR="00FC441B" w:rsidRPr="00433A35" w:rsidRDefault="00FC441B" w:rsidP="00FC441B">
      <w:pPr>
        <w:spacing w:line="54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433A35">
        <w:rPr>
          <w:rFonts w:ascii="仿宋_GB2312" w:eastAsia="仿宋_GB2312" w:hAnsi="宋体" w:cs="Times New Roman" w:hint="eastAsia"/>
          <w:sz w:val="30"/>
          <w:szCs w:val="30"/>
        </w:rPr>
        <w:t>（九）履行委员会赋予的其他职责。</w:t>
      </w:r>
    </w:p>
    <w:p w14:paraId="09EE800B" w14:textId="77777777" w:rsidR="00FC441B" w:rsidRPr="00433A35" w:rsidRDefault="00FC441B" w:rsidP="00FC441B">
      <w:pPr>
        <w:spacing w:line="540" w:lineRule="exact"/>
        <w:ind w:firstLine="200"/>
        <w:jc w:val="center"/>
        <w:rPr>
          <w:rFonts w:ascii="黑体" w:eastAsia="黑体" w:hAnsi="宋体" w:cs="Times New Roman"/>
          <w:sz w:val="30"/>
          <w:szCs w:val="30"/>
        </w:rPr>
      </w:pPr>
      <w:r w:rsidRPr="00433A35">
        <w:rPr>
          <w:rFonts w:ascii="黑体" w:eastAsia="黑体" w:hAnsi="宋体" w:cs="Times New Roman" w:hint="eastAsia"/>
          <w:sz w:val="30"/>
          <w:szCs w:val="30"/>
        </w:rPr>
        <w:t>第六章 附  则</w:t>
      </w:r>
    </w:p>
    <w:p w14:paraId="1DB2D4C1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433A35">
        <w:rPr>
          <w:rFonts w:ascii="仿宋_GB2312" w:eastAsia="仿宋_GB2312" w:hAnsi="Times New Roman" w:cs="Times New Roman" w:hint="eastAsia"/>
          <w:b/>
          <w:sz w:val="30"/>
          <w:szCs w:val="30"/>
        </w:rPr>
        <w:t>第十五条</w:t>
      </w:r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 xml:space="preserve">  本规则未尽事项，依《四川省银行业协会章程》《四川省银行业协会专业委员会管理办法》规定办理。</w:t>
      </w:r>
    </w:p>
    <w:p w14:paraId="7098B0C6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433A35">
        <w:rPr>
          <w:rFonts w:ascii="仿宋_GB2312" w:eastAsia="仿宋_GB2312" w:hAnsi="Times New Roman" w:cs="Times New Roman" w:hint="eastAsia"/>
          <w:b/>
          <w:sz w:val="30"/>
          <w:szCs w:val="30"/>
        </w:rPr>
        <w:t>第十六条</w:t>
      </w:r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 xml:space="preserve">  本规则由委员会负责解释。</w:t>
      </w:r>
    </w:p>
    <w:p w14:paraId="2CC292C4" w14:textId="77777777" w:rsidR="00FC441B" w:rsidRPr="00433A35" w:rsidRDefault="00FC441B" w:rsidP="00FC441B">
      <w:pPr>
        <w:spacing w:line="54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 w:rsidRPr="00433A35">
        <w:rPr>
          <w:rFonts w:ascii="仿宋_GB2312" w:eastAsia="仿宋_GB2312" w:hAnsi="Times New Roman" w:cs="Times New Roman" w:hint="eastAsia"/>
          <w:b/>
          <w:sz w:val="30"/>
          <w:szCs w:val="30"/>
        </w:rPr>
        <w:t>第十七条</w:t>
      </w:r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 xml:space="preserve">  本</w:t>
      </w:r>
      <w:proofErr w:type="gramStart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规则经委</w:t>
      </w:r>
      <w:proofErr w:type="gramEnd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员会全体会议通过，并经</w:t>
      </w:r>
      <w:proofErr w:type="gramStart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川银协</w:t>
      </w:r>
      <w:proofErr w:type="gramEnd"/>
      <w:r w:rsidRPr="00433A35">
        <w:rPr>
          <w:rFonts w:ascii="仿宋_GB2312" w:eastAsia="仿宋_GB2312" w:hAnsi="Times New Roman" w:cs="Times New Roman" w:hint="eastAsia"/>
          <w:sz w:val="30"/>
          <w:szCs w:val="30"/>
        </w:rPr>
        <w:t>理事会审定后生效。</w:t>
      </w:r>
    </w:p>
    <w:p w14:paraId="3F854657" w14:textId="77777777" w:rsidR="00FC441B" w:rsidRPr="00433A35" w:rsidRDefault="00FC441B" w:rsidP="00FC441B">
      <w:pPr>
        <w:spacing w:line="540" w:lineRule="exact"/>
        <w:ind w:firstLineChars="150" w:firstLine="450"/>
        <w:jc w:val="left"/>
        <w:rPr>
          <w:rFonts w:ascii="黑体" w:eastAsia="黑体" w:hAnsi="宋体" w:cs="仿宋_GB2312"/>
          <w:kern w:val="0"/>
          <w:sz w:val="30"/>
          <w:szCs w:val="30"/>
        </w:rPr>
      </w:pPr>
    </w:p>
    <w:p w14:paraId="76E848F9" w14:textId="77777777" w:rsidR="00FC441B" w:rsidRPr="00433A35" w:rsidRDefault="00FC441B" w:rsidP="00FC441B">
      <w:pPr>
        <w:spacing w:line="540" w:lineRule="exact"/>
        <w:rPr>
          <w:rFonts w:ascii="黑体" w:eastAsia="黑体" w:hAnsi="黑体" w:cs="仿宋_GB2312"/>
          <w:sz w:val="30"/>
          <w:szCs w:val="30"/>
        </w:rPr>
      </w:pPr>
    </w:p>
    <w:p w14:paraId="484482B3" w14:textId="77777777" w:rsidR="00FC441B" w:rsidRPr="00433A35" w:rsidRDefault="00FC441B" w:rsidP="00FC441B">
      <w:pPr>
        <w:pStyle w:val="a7"/>
        <w:shd w:val="clear" w:color="auto" w:fill="FFFFFF"/>
        <w:spacing w:line="525" w:lineRule="atLeast"/>
        <w:ind w:firstLineChars="200" w:firstLine="480"/>
        <w:rPr>
          <w:rFonts w:ascii="微软雅黑" w:eastAsia="微软雅黑" w:hAnsi="微软雅黑" w:cs="Helvetica"/>
          <w:color w:val="595959"/>
        </w:rPr>
      </w:pPr>
    </w:p>
    <w:p w14:paraId="02A4509F" w14:textId="77777777" w:rsidR="00742715" w:rsidRPr="00FC441B" w:rsidRDefault="00742715"/>
    <w:sectPr w:rsidR="00742715" w:rsidRPr="00FC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19C0" w14:textId="77777777" w:rsidR="009B1393" w:rsidRDefault="009B1393" w:rsidP="00FC441B">
      <w:r>
        <w:separator/>
      </w:r>
    </w:p>
  </w:endnote>
  <w:endnote w:type="continuationSeparator" w:id="0">
    <w:p w14:paraId="2175C5CE" w14:textId="77777777" w:rsidR="009B1393" w:rsidRDefault="009B1393" w:rsidP="00FC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A349E" w14:textId="77777777" w:rsidR="009B1393" w:rsidRDefault="009B1393" w:rsidP="00FC441B">
      <w:r>
        <w:separator/>
      </w:r>
    </w:p>
  </w:footnote>
  <w:footnote w:type="continuationSeparator" w:id="0">
    <w:p w14:paraId="099C0058" w14:textId="77777777" w:rsidR="009B1393" w:rsidRDefault="009B1393" w:rsidP="00FC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12"/>
    <w:rsid w:val="00742715"/>
    <w:rsid w:val="009B1393"/>
    <w:rsid w:val="00B47312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DEEBB-BA8F-44BA-A90C-31EF861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41B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441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911</Characters>
  <Application>Microsoft Office Word</Application>
  <DocSecurity>0</DocSecurity>
  <Lines>130</Lines>
  <Paragraphs>127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王建伟</dc:creator>
  <cp:keywords/>
  <dc:description/>
  <cp:lastModifiedBy>王建伟</cp:lastModifiedBy>
  <cp:revision>2</cp:revision>
  <dcterms:created xsi:type="dcterms:W3CDTF">2021-11-17T07:56:00Z</dcterms:created>
  <dcterms:modified xsi:type="dcterms:W3CDTF">2021-11-17T07:56:00Z</dcterms:modified>
</cp:coreProperties>
</file>