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8A" w:rsidRPr="001C4BEA" w:rsidRDefault="00A4748A" w:rsidP="00A4748A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</w:p>
    <w:p w:rsidR="00A4748A" w:rsidRPr="001C4BEA" w:rsidRDefault="00A4748A" w:rsidP="00A4748A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 w:rsidRPr="001C4BEA">
        <w:rPr>
          <w:rFonts w:ascii="宋体" w:hAnsi="宋体" w:hint="eastAsia"/>
          <w:b/>
          <w:sz w:val="36"/>
          <w:szCs w:val="36"/>
        </w:rPr>
        <w:t>四川银行业公共舆情协同处置机制建设工作方案</w:t>
      </w:r>
    </w:p>
    <w:p w:rsidR="00A4748A" w:rsidRPr="001C4BEA" w:rsidRDefault="00A4748A" w:rsidP="00A4748A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A4748A" w:rsidRPr="001C4BEA" w:rsidRDefault="000D3727" w:rsidP="00A4748A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为推进四川银行业声誉风险管理工作进一步制度化、规范化，</w:t>
      </w:r>
      <w:r w:rsidR="00A4748A" w:rsidRPr="001C4BEA">
        <w:rPr>
          <w:rFonts w:ascii="仿宋_GB2312" w:eastAsia="仿宋_GB2312" w:hAnsi="仿宋" w:hint="eastAsia"/>
          <w:sz w:val="32"/>
          <w:szCs w:val="32"/>
        </w:rPr>
        <w:t>及时妥善处置四川银行业可能面临的公共舆情，四川省银行业协会（以下简称“川银协”）声誉风险管理工作委员会（以下简称“委员会”）开展四川银行业</w:t>
      </w:r>
      <w:r w:rsidR="001C4BEA">
        <w:rPr>
          <w:rFonts w:ascii="仿宋_GB2312" w:eastAsia="仿宋_GB2312" w:hAnsi="仿宋" w:hint="eastAsia"/>
          <w:sz w:val="32"/>
          <w:szCs w:val="32"/>
        </w:rPr>
        <w:t>公共</w:t>
      </w:r>
      <w:r w:rsidR="00A4748A" w:rsidRPr="001C4BEA">
        <w:rPr>
          <w:rFonts w:ascii="仿宋_GB2312" w:eastAsia="仿宋_GB2312" w:hAnsi="仿宋" w:hint="eastAsia"/>
          <w:sz w:val="32"/>
          <w:szCs w:val="32"/>
        </w:rPr>
        <w:t>舆情协同处置机制建设，特制定本工作方案。</w:t>
      </w:r>
    </w:p>
    <w:p w:rsidR="00A4748A" w:rsidRPr="001C4BEA" w:rsidRDefault="00A4748A" w:rsidP="00A4748A">
      <w:pPr>
        <w:spacing w:line="54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1C4BEA">
        <w:rPr>
          <w:rFonts w:ascii="黑体" w:eastAsia="黑体" w:hAnsi="黑体" w:hint="eastAsia"/>
          <w:sz w:val="30"/>
          <w:szCs w:val="30"/>
        </w:rPr>
        <w:t>一、总体思路</w:t>
      </w:r>
    </w:p>
    <w:p w:rsidR="00A4748A" w:rsidRPr="001C4BEA" w:rsidRDefault="00B47395" w:rsidP="00B47395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47395">
        <w:rPr>
          <w:rFonts w:ascii="仿宋_GB2312" w:eastAsia="仿宋_GB2312" w:hAnsi="仿宋" w:hint="eastAsia"/>
          <w:sz w:val="32"/>
          <w:szCs w:val="32"/>
        </w:rPr>
        <w:t>为深入贯彻落实</w:t>
      </w:r>
      <w:r>
        <w:rPr>
          <w:rFonts w:ascii="仿宋_GB2312" w:eastAsia="仿宋_GB2312" w:hAnsi="仿宋" w:hint="eastAsia"/>
          <w:sz w:val="32"/>
          <w:szCs w:val="32"/>
        </w:rPr>
        <w:t>中国银监会</w:t>
      </w:r>
      <w:r w:rsidRPr="00B47395">
        <w:rPr>
          <w:rFonts w:ascii="仿宋_GB2312" w:eastAsia="仿宋_GB2312" w:hAnsi="仿宋"/>
          <w:sz w:val="32"/>
          <w:szCs w:val="32"/>
        </w:rPr>
        <w:t>《商业银行声誉风险管理指引》</w:t>
      </w: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/>
          <w:sz w:val="32"/>
          <w:szCs w:val="32"/>
        </w:rPr>
        <w:t>银监发</w:t>
      </w:r>
      <w:r>
        <w:rPr>
          <w:rFonts w:ascii="仿宋_GB2312" w:eastAsia="仿宋_GB2312" w:hAnsi="仿宋" w:hint="eastAsia"/>
          <w:sz w:val="32"/>
          <w:szCs w:val="32"/>
        </w:rPr>
        <w:t>【</w:t>
      </w:r>
      <w:r w:rsidRPr="00B47395">
        <w:rPr>
          <w:rFonts w:ascii="仿宋_GB2312" w:eastAsia="仿宋_GB2312" w:hAnsi="仿宋"/>
          <w:sz w:val="32"/>
          <w:szCs w:val="32"/>
        </w:rPr>
        <w:t>2009】82号</w:t>
      </w:r>
      <w:r>
        <w:rPr>
          <w:rFonts w:ascii="仿宋_GB2312" w:eastAsia="仿宋_GB2312" w:hAnsi="仿宋" w:hint="eastAsia"/>
          <w:sz w:val="32"/>
          <w:szCs w:val="32"/>
        </w:rPr>
        <w:t>）要求，</w:t>
      </w:r>
      <w:r w:rsidR="00B5768F">
        <w:rPr>
          <w:rFonts w:ascii="仿宋_GB2312" w:eastAsia="仿宋_GB2312" w:hAnsi="仿宋" w:hint="eastAsia"/>
          <w:sz w:val="32"/>
          <w:szCs w:val="32"/>
        </w:rPr>
        <w:t>四川银行业拟</w:t>
      </w:r>
      <w:r w:rsidR="00A4748A" w:rsidRPr="001C4BEA">
        <w:rPr>
          <w:rFonts w:ascii="仿宋_GB2312" w:eastAsia="仿宋_GB2312" w:hAnsi="仿宋" w:hint="eastAsia"/>
          <w:sz w:val="32"/>
          <w:szCs w:val="32"/>
        </w:rPr>
        <w:t>通过明确处置范围、设立组织机构、规范工作流程、建立专业团队、制定解决方案、实施分工协作、发挥协调作用等，建立健全四川银行业</w:t>
      </w:r>
      <w:r w:rsidR="001C4BEA">
        <w:rPr>
          <w:rFonts w:ascii="仿宋_GB2312" w:eastAsia="仿宋_GB2312" w:hAnsi="仿宋" w:hint="eastAsia"/>
          <w:sz w:val="32"/>
          <w:szCs w:val="32"/>
        </w:rPr>
        <w:t>公共</w:t>
      </w:r>
      <w:r w:rsidR="00A4748A" w:rsidRPr="001C4BEA">
        <w:rPr>
          <w:rFonts w:ascii="仿宋_GB2312" w:eastAsia="仿宋_GB2312" w:hAnsi="仿宋" w:hint="eastAsia"/>
          <w:sz w:val="32"/>
          <w:szCs w:val="32"/>
        </w:rPr>
        <w:t>舆情协同处置机制，</w:t>
      </w:r>
      <w:r w:rsidR="000D3727">
        <w:rPr>
          <w:rFonts w:ascii="仿宋_GB2312" w:eastAsia="仿宋_GB2312" w:hAnsi="仿宋" w:hint="eastAsia"/>
          <w:sz w:val="32"/>
          <w:szCs w:val="32"/>
        </w:rPr>
        <w:t>旨在主动加强行业热点宣传，</w:t>
      </w:r>
      <w:r w:rsidR="00A4748A" w:rsidRPr="001C4BEA">
        <w:rPr>
          <w:rFonts w:ascii="仿宋_GB2312" w:eastAsia="仿宋_GB2312" w:hAnsi="仿宋" w:hint="eastAsia"/>
          <w:sz w:val="32"/>
          <w:szCs w:val="32"/>
        </w:rPr>
        <w:t>有序组织推动四川银行业</w:t>
      </w:r>
      <w:r w:rsidR="000D3727">
        <w:rPr>
          <w:rFonts w:ascii="仿宋_GB2312" w:eastAsia="仿宋_GB2312" w:hAnsi="仿宋" w:hint="eastAsia"/>
          <w:sz w:val="32"/>
          <w:szCs w:val="32"/>
        </w:rPr>
        <w:t>重大</w:t>
      </w:r>
      <w:r w:rsidR="00A4748A" w:rsidRPr="001C4BEA">
        <w:rPr>
          <w:rFonts w:ascii="仿宋_GB2312" w:eastAsia="仿宋_GB2312" w:hAnsi="仿宋" w:hint="eastAsia"/>
          <w:sz w:val="32"/>
          <w:szCs w:val="32"/>
        </w:rPr>
        <w:t>公共舆情</w:t>
      </w:r>
      <w:r w:rsidR="000D3727">
        <w:rPr>
          <w:rFonts w:ascii="仿宋_GB2312" w:eastAsia="仿宋_GB2312" w:hAnsi="仿宋" w:hint="eastAsia"/>
          <w:sz w:val="32"/>
          <w:szCs w:val="32"/>
        </w:rPr>
        <w:t>危机处理</w:t>
      </w:r>
      <w:r w:rsidR="00A4748A" w:rsidRPr="001C4BEA">
        <w:rPr>
          <w:rFonts w:ascii="仿宋_GB2312" w:eastAsia="仿宋_GB2312" w:hAnsi="仿宋" w:hint="eastAsia"/>
          <w:sz w:val="32"/>
          <w:szCs w:val="32"/>
        </w:rPr>
        <w:t>，</w:t>
      </w:r>
      <w:r w:rsidR="000D3727">
        <w:rPr>
          <w:rFonts w:ascii="仿宋_GB2312" w:eastAsia="仿宋_GB2312" w:hAnsi="仿宋" w:hint="eastAsia"/>
          <w:sz w:val="32"/>
          <w:szCs w:val="32"/>
        </w:rPr>
        <w:t>探索建立行业代言机制，向社会公众适时发出客观、公正、权威的声音，</w:t>
      </w:r>
      <w:r w:rsidR="00A4748A" w:rsidRPr="001C4BEA">
        <w:rPr>
          <w:rFonts w:ascii="仿宋_GB2312" w:eastAsia="仿宋_GB2312" w:hAnsi="仿宋" w:hint="eastAsia"/>
          <w:sz w:val="32"/>
          <w:szCs w:val="32"/>
        </w:rPr>
        <w:t>有效预防和减少舆情造成的负面影</w:t>
      </w:r>
      <w:r>
        <w:rPr>
          <w:rFonts w:ascii="仿宋_GB2312" w:eastAsia="仿宋_GB2312" w:hAnsi="仿宋" w:hint="eastAsia"/>
          <w:sz w:val="32"/>
          <w:szCs w:val="32"/>
        </w:rPr>
        <w:t>响，切实提升行业防范和化解声誉风险的能力，营造行业良好舆论环境，</w:t>
      </w:r>
      <w:r w:rsidRPr="00B47395">
        <w:rPr>
          <w:rFonts w:ascii="仿宋_GB2312" w:eastAsia="仿宋_GB2312" w:hAnsi="仿宋" w:hint="eastAsia"/>
          <w:sz w:val="32"/>
          <w:szCs w:val="32"/>
        </w:rPr>
        <w:t>守住不发生区域性金融风险</w:t>
      </w:r>
      <w:r>
        <w:rPr>
          <w:rFonts w:ascii="仿宋_GB2312" w:eastAsia="仿宋_GB2312" w:hAnsi="仿宋" w:hint="eastAsia"/>
          <w:sz w:val="32"/>
          <w:szCs w:val="32"/>
        </w:rPr>
        <w:t>的底线。</w:t>
      </w:r>
    </w:p>
    <w:p w:rsidR="00A4748A" w:rsidRPr="001C4BEA" w:rsidRDefault="00A4748A" w:rsidP="00A4748A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C4BEA">
        <w:rPr>
          <w:rFonts w:ascii="黑体" w:eastAsia="黑体" w:hAnsi="黑体" w:hint="eastAsia"/>
          <w:sz w:val="30"/>
          <w:szCs w:val="30"/>
        </w:rPr>
        <w:t>二、组织机构</w:t>
      </w:r>
    </w:p>
    <w:p w:rsidR="00A4748A" w:rsidRPr="001C4BEA" w:rsidRDefault="00A4748A" w:rsidP="00A4748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C4BEA">
        <w:rPr>
          <w:rFonts w:ascii="仿宋_GB2312" w:eastAsia="仿宋_GB2312" w:hAnsi="仿宋" w:hint="eastAsia"/>
          <w:sz w:val="32"/>
          <w:szCs w:val="32"/>
        </w:rPr>
        <w:t>成立</w:t>
      </w:r>
      <w:proofErr w:type="gramStart"/>
      <w:r w:rsidRPr="001C4BEA">
        <w:rPr>
          <w:rFonts w:ascii="仿宋_GB2312" w:eastAsia="仿宋_GB2312" w:hAnsi="仿宋" w:hint="eastAsia"/>
          <w:sz w:val="32"/>
          <w:szCs w:val="32"/>
        </w:rPr>
        <w:t>川银协</w:t>
      </w:r>
      <w:proofErr w:type="gramEnd"/>
      <w:r w:rsidRPr="001C4BEA">
        <w:rPr>
          <w:rFonts w:ascii="仿宋_GB2312" w:eastAsia="仿宋_GB2312" w:hAnsi="仿宋" w:hint="eastAsia"/>
          <w:sz w:val="32"/>
          <w:szCs w:val="32"/>
        </w:rPr>
        <w:t>舆情协同处置工作</w:t>
      </w:r>
      <w:r w:rsidR="0020169F">
        <w:rPr>
          <w:rFonts w:ascii="仿宋_GB2312" w:eastAsia="仿宋_GB2312" w:hAnsi="仿宋" w:hint="eastAsia"/>
          <w:sz w:val="32"/>
          <w:szCs w:val="32"/>
        </w:rPr>
        <w:t>领导</w:t>
      </w:r>
      <w:r w:rsidRPr="001C4BEA">
        <w:rPr>
          <w:rFonts w:ascii="仿宋_GB2312" w:eastAsia="仿宋_GB2312" w:hAnsi="仿宋" w:hint="eastAsia"/>
          <w:sz w:val="32"/>
          <w:szCs w:val="32"/>
        </w:rPr>
        <w:t>小组，秘书长任组长，声誉风险管理工作委员会主任</w:t>
      </w:r>
      <w:proofErr w:type="gramStart"/>
      <w:r w:rsidRPr="001C4BEA">
        <w:rPr>
          <w:rFonts w:ascii="仿宋_GB2312" w:eastAsia="仿宋_GB2312" w:hAnsi="仿宋" w:hint="eastAsia"/>
          <w:sz w:val="32"/>
          <w:szCs w:val="32"/>
        </w:rPr>
        <w:t>任</w:t>
      </w:r>
      <w:proofErr w:type="gramEnd"/>
      <w:r w:rsidRPr="001C4BEA">
        <w:rPr>
          <w:rFonts w:ascii="仿宋_GB2312" w:eastAsia="仿宋_GB2312" w:hAnsi="仿宋" w:hint="eastAsia"/>
          <w:sz w:val="32"/>
          <w:szCs w:val="32"/>
        </w:rPr>
        <w:t>副组长，成员由副主任组成。</w:t>
      </w:r>
    </w:p>
    <w:p w:rsidR="00A4748A" w:rsidRPr="001C4BEA" w:rsidRDefault="00A4748A" w:rsidP="00A4748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C4BEA">
        <w:rPr>
          <w:rFonts w:ascii="仿宋_GB2312" w:eastAsia="仿宋_GB2312" w:hAnsi="仿宋" w:hint="eastAsia"/>
          <w:sz w:val="32"/>
          <w:szCs w:val="32"/>
        </w:rPr>
        <w:t>领导小组下设舆情协同处置工作办公室，办公室设在</w:t>
      </w:r>
      <w:r w:rsidR="001C4BEA">
        <w:rPr>
          <w:rFonts w:ascii="仿宋_GB2312" w:eastAsia="仿宋_GB2312" w:hAnsi="仿宋" w:hint="eastAsia"/>
          <w:sz w:val="32"/>
          <w:szCs w:val="32"/>
        </w:rPr>
        <w:t>委员会</w:t>
      </w:r>
      <w:r w:rsidRPr="001C4BEA">
        <w:rPr>
          <w:rFonts w:ascii="仿宋_GB2312" w:eastAsia="仿宋_GB2312" w:hAnsi="仿宋" w:hint="eastAsia"/>
          <w:sz w:val="32"/>
          <w:szCs w:val="32"/>
        </w:rPr>
        <w:t>对口秘书处联系部门，由</w:t>
      </w:r>
      <w:r w:rsidR="0020169F">
        <w:rPr>
          <w:rFonts w:ascii="仿宋_GB2312" w:eastAsia="仿宋_GB2312" w:hAnsi="仿宋" w:hint="eastAsia"/>
          <w:sz w:val="32"/>
          <w:szCs w:val="32"/>
        </w:rPr>
        <w:t>声誉风险管理委员会主任行工作人员和秘书处</w:t>
      </w:r>
      <w:r w:rsidRPr="001C4BEA">
        <w:rPr>
          <w:rFonts w:ascii="仿宋_GB2312" w:eastAsia="仿宋_GB2312" w:hAnsi="仿宋" w:hint="eastAsia"/>
          <w:sz w:val="32"/>
          <w:szCs w:val="32"/>
        </w:rPr>
        <w:t>对口联络</w:t>
      </w:r>
      <w:r w:rsidR="0020169F">
        <w:rPr>
          <w:rFonts w:ascii="仿宋_GB2312" w:eastAsia="仿宋_GB2312" w:hAnsi="仿宋" w:hint="eastAsia"/>
          <w:sz w:val="32"/>
          <w:szCs w:val="32"/>
        </w:rPr>
        <w:t>专委会人员共同</w:t>
      </w:r>
      <w:r w:rsidRPr="001C4BEA">
        <w:rPr>
          <w:rFonts w:ascii="仿宋_GB2312" w:eastAsia="仿宋_GB2312" w:hAnsi="仿宋" w:hint="eastAsia"/>
          <w:sz w:val="32"/>
          <w:szCs w:val="32"/>
        </w:rPr>
        <w:t>负责工作的协调</w:t>
      </w:r>
      <w:r w:rsidRPr="001C4BEA">
        <w:rPr>
          <w:rFonts w:ascii="仿宋_GB2312" w:eastAsia="仿宋_GB2312" w:hAnsi="仿宋" w:hint="eastAsia"/>
          <w:sz w:val="32"/>
          <w:szCs w:val="32"/>
        </w:rPr>
        <w:lastRenderedPageBreak/>
        <w:t>与联系。</w:t>
      </w:r>
    </w:p>
    <w:p w:rsidR="00A4748A" w:rsidRPr="001C4BEA" w:rsidRDefault="00A4748A" w:rsidP="00A4748A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1C4BEA">
        <w:rPr>
          <w:rFonts w:ascii="黑体" w:eastAsia="黑体" w:hAnsi="黑体" w:hint="eastAsia"/>
          <w:sz w:val="30"/>
          <w:szCs w:val="30"/>
        </w:rPr>
        <w:t>三、工作原则</w:t>
      </w:r>
    </w:p>
    <w:p w:rsidR="00A4748A" w:rsidRPr="001C4BEA" w:rsidRDefault="00A4748A" w:rsidP="00A4748A">
      <w:pPr>
        <w:pStyle w:val="1"/>
        <w:shd w:val="clear" w:color="auto" w:fill="FFFFFF"/>
        <w:spacing w:before="0" w:beforeAutospacing="0" w:after="0" w:afterAutospacing="0" w:line="405" w:lineRule="atLeast"/>
        <w:ind w:firstLine="555"/>
        <w:textAlignment w:val="baseline"/>
        <w:rPr>
          <w:rFonts w:ascii="仿宋_GB2312" w:eastAsia="仿宋_GB2312" w:hAnsi="仿宋" w:cs="Times New Roman"/>
          <w:b w:val="0"/>
          <w:bCs w:val="0"/>
          <w:kern w:val="2"/>
          <w:sz w:val="32"/>
          <w:szCs w:val="32"/>
        </w:rPr>
      </w:pPr>
      <w:r w:rsidRPr="001C4BEA">
        <w:rPr>
          <w:rFonts w:ascii="楷体_GB2312" w:eastAsia="楷体_GB2312" w:hAnsi="仿宋" w:cs="Times New Roman" w:hint="eastAsia"/>
          <w:b w:val="0"/>
          <w:bCs w:val="0"/>
          <w:kern w:val="2"/>
          <w:sz w:val="32"/>
          <w:szCs w:val="32"/>
        </w:rPr>
        <w:t>（一）统一领导，专业协作。</w:t>
      </w:r>
      <w:r w:rsidRPr="001C4BEA">
        <w:rPr>
          <w:rFonts w:ascii="仿宋_GB2312" w:eastAsia="仿宋_GB2312" w:hAnsi="仿宋" w:cs="Times New Roman" w:hint="eastAsia"/>
          <w:b w:val="0"/>
          <w:bCs w:val="0"/>
          <w:kern w:val="2"/>
          <w:sz w:val="32"/>
          <w:szCs w:val="32"/>
        </w:rPr>
        <w:t>舆情协同处置工作应在</w:t>
      </w:r>
      <w:r w:rsidR="0020169F">
        <w:rPr>
          <w:rFonts w:ascii="仿宋_GB2312" w:eastAsia="仿宋_GB2312" w:hAnsi="仿宋" w:cs="Times New Roman" w:hint="eastAsia"/>
          <w:b w:val="0"/>
          <w:bCs w:val="0"/>
          <w:kern w:val="2"/>
          <w:sz w:val="32"/>
          <w:szCs w:val="32"/>
        </w:rPr>
        <w:t>领导</w:t>
      </w:r>
      <w:r w:rsidRPr="001C4BEA">
        <w:rPr>
          <w:rFonts w:ascii="仿宋_GB2312" w:eastAsia="仿宋_GB2312" w:hAnsi="仿宋" w:cs="Times New Roman" w:hint="eastAsia"/>
          <w:b w:val="0"/>
          <w:bCs w:val="0"/>
          <w:kern w:val="2"/>
          <w:sz w:val="32"/>
          <w:szCs w:val="32"/>
        </w:rPr>
        <w:t>小组的领导下组织开展，各成员发挥专业作用，协作推动具体工作任务。</w:t>
      </w:r>
    </w:p>
    <w:p w:rsidR="00A4748A" w:rsidRPr="001C4BEA" w:rsidRDefault="00A4748A" w:rsidP="00A4748A">
      <w:pPr>
        <w:pStyle w:val="1"/>
        <w:shd w:val="clear" w:color="auto" w:fill="FFFFFF"/>
        <w:spacing w:before="0" w:beforeAutospacing="0" w:after="0" w:afterAutospacing="0" w:line="405" w:lineRule="atLeast"/>
        <w:ind w:firstLine="555"/>
        <w:textAlignment w:val="baseline"/>
        <w:rPr>
          <w:rFonts w:ascii="仿宋_GB2312" w:eastAsia="仿宋_GB2312" w:hAnsi="仿宋" w:cs="Times New Roman"/>
          <w:b w:val="0"/>
          <w:bCs w:val="0"/>
          <w:kern w:val="2"/>
          <w:sz w:val="32"/>
          <w:szCs w:val="32"/>
        </w:rPr>
      </w:pPr>
      <w:r w:rsidRPr="001C4BEA">
        <w:rPr>
          <w:rFonts w:ascii="楷体_GB2312" w:eastAsia="楷体_GB2312" w:hAnsi="仿宋" w:cs="Times New Roman" w:hint="eastAsia"/>
          <w:b w:val="0"/>
          <w:bCs w:val="0"/>
          <w:kern w:val="2"/>
          <w:sz w:val="32"/>
          <w:szCs w:val="32"/>
        </w:rPr>
        <w:t>（二）统一决策，一致行动。</w:t>
      </w:r>
      <w:r w:rsidRPr="001C4BEA">
        <w:rPr>
          <w:rFonts w:ascii="仿宋_GB2312" w:eastAsia="仿宋_GB2312" w:hAnsi="仿宋" w:cs="Times New Roman" w:hint="eastAsia"/>
          <w:b w:val="0"/>
          <w:bCs w:val="0"/>
          <w:kern w:val="2"/>
          <w:sz w:val="32"/>
          <w:szCs w:val="32"/>
        </w:rPr>
        <w:t>舆情协同处置工作应坚持</w:t>
      </w:r>
      <w:r w:rsidRPr="001C4BEA">
        <w:rPr>
          <w:rFonts w:ascii="仿宋_GB2312" w:eastAsia="仿宋_GB2312" w:hAnsi="仿宋" w:cs="Times New Roman"/>
          <w:b w:val="0"/>
          <w:bCs w:val="0"/>
          <w:kern w:val="2"/>
          <w:sz w:val="32"/>
          <w:szCs w:val="32"/>
        </w:rPr>
        <w:t>集体协商、集体决策和一致行</w:t>
      </w:r>
      <w:r w:rsidRPr="001C4BEA">
        <w:rPr>
          <w:rFonts w:ascii="仿宋_GB2312" w:eastAsia="仿宋_GB2312" w:hAnsi="仿宋" w:cs="Times New Roman" w:hint="eastAsia"/>
          <w:b w:val="0"/>
          <w:bCs w:val="0"/>
          <w:kern w:val="2"/>
          <w:sz w:val="32"/>
          <w:szCs w:val="32"/>
        </w:rPr>
        <w:t>动。</w:t>
      </w:r>
    </w:p>
    <w:p w:rsidR="00A4748A" w:rsidRPr="001C4BEA" w:rsidRDefault="00A4748A" w:rsidP="00A4748A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C4BEA">
        <w:rPr>
          <w:rFonts w:ascii="楷体_GB2312" w:eastAsia="楷体_GB2312" w:hAnsi="仿宋" w:hint="eastAsia"/>
          <w:sz w:val="32"/>
          <w:szCs w:val="32"/>
        </w:rPr>
        <w:t>（三）遵守公约，严守秘密。</w:t>
      </w:r>
      <w:r w:rsidRPr="001C4BEA">
        <w:rPr>
          <w:rFonts w:ascii="仿宋_GB2312" w:eastAsia="仿宋_GB2312" w:hAnsi="仿宋" w:hint="eastAsia"/>
          <w:sz w:val="32"/>
          <w:szCs w:val="32"/>
        </w:rPr>
        <w:t>坚决遵守《四川银行业声誉风险管理公约》，增强维护行业声誉的协同性。严格保密制度，不泄露、不传播涉密信息，</w:t>
      </w:r>
      <w:proofErr w:type="gramStart"/>
      <w:r w:rsidRPr="001C4BEA">
        <w:rPr>
          <w:rFonts w:ascii="仿宋_GB2312" w:eastAsia="仿宋_GB2312" w:hAnsi="仿宋" w:hint="eastAsia"/>
          <w:sz w:val="32"/>
          <w:szCs w:val="32"/>
        </w:rPr>
        <w:t>不</w:t>
      </w:r>
      <w:proofErr w:type="gramEnd"/>
      <w:r w:rsidRPr="001C4BEA">
        <w:rPr>
          <w:rFonts w:ascii="仿宋_GB2312" w:eastAsia="仿宋_GB2312" w:hAnsi="仿宋" w:hint="eastAsia"/>
          <w:sz w:val="32"/>
          <w:szCs w:val="32"/>
        </w:rPr>
        <w:t>擅自公开舆情协同处置工作信息。</w:t>
      </w:r>
    </w:p>
    <w:p w:rsidR="00A4748A" w:rsidRPr="001C4BEA" w:rsidRDefault="00A4748A" w:rsidP="00A4748A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C4BEA">
        <w:rPr>
          <w:rFonts w:ascii="楷体_GB2312" w:eastAsia="楷体_GB2312" w:hAnsi="仿宋" w:hint="eastAsia"/>
          <w:sz w:val="32"/>
          <w:szCs w:val="32"/>
        </w:rPr>
        <w:t>（四）先行试点，逐步推广。</w:t>
      </w:r>
      <w:r w:rsidRPr="001C4BEA">
        <w:rPr>
          <w:rFonts w:ascii="仿宋_GB2312" w:eastAsia="仿宋_GB2312" w:hAnsi="仿宋" w:hint="eastAsia"/>
          <w:sz w:val="32"/>
          <w:szCs w:val="32"/>
        </w:rPr>
        <w:t>试点工作先行在委员会成员单位中开展，待机制进一步完善后，逐步推广实施。</w:t>
      </w:r>
    </w:p>
    <w:p w:rsidR="00A4748A" w:rsidRPr="001C4BEA" w:rsidRDefault="00A4748A" w:rsidP="00A4748A">
      <w:pPr>
        <w:spacing w:line="54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1C4BEA">
        <w:rPr>
          <w:rFonts w:ascii="黑体" w:eastAsia="黑体" w:hAnsi="黑体" w:hint="eastAsia"/>
          <w:sz w:val="30"/>
          <w:szCs w:val="30"/>
        </w:rPr>
        <w:t>四、适用范围</w:t>
      </w:r>
    </w:p>
    <w:p w:rsidR="00A4748A" w:rsidRPr="001C4BEA" w:rsidRDefault="00A4748A" w:rsidP="00A4748A">
      <w:pPr>
        <w:ind w:firstLine="645"/>
        <w:rPr>
          <w:rFonts w:ascii="仿宋_GB2312" w:eastAsia="仿宋_GB2312" w:hAnsi="仿宋"/>
          <w:sz w:val="32"/>
          <w:szCs w:val="32"/>
        </w:rPr>
      </w:pPr>
      <w:r w:rsidRPr="001C4BEA">
        <w:rPr>
          <w:rFonts w:ascii="仿宋_GB2312" w:eastAsia="仿宋_GB2312" w:hAnsi="仿宋" w:hint="eastAsia"/>
          <w:sz w:val="32"/>
          <w:szCs w:val="32"/>
        </w:rPr>
        <w:t>舆情协同处置机制所针对的四川银行业公共舆情应具备以下条件：</w:t>
      </w:r>
    </w:p>
    <w:p w:rsidR="00A4748A" w:rsidRPr="001C4BEA" w:rsidRDefault="00A4748A" w:rsidP="00A4748A">
      <w:pPr>
        <w:ind w:firstLine="645"/>
        <w:rPr>
          <w:rFonts w:ascii="仿宋_GB2312" w:eastAsia="仿宋_GB2312" w:hAnsi="仿宋"/>
          <w:sz w:val="32"/>
          <w:szCs w:val="32"/>
        </w:rPr>
      </w:pPr>
      <w:r w:rsidRPr="001C4BEA">
        <w:rPr>
          <w:rFonts w:ascii="仿宋_GB2312" w:eastAsia="仿宋_GB2312" w:hAnsi="仿宋" w:hint="eastAsia"/>
          <w:sz w:val="32"/>
          <w:szCs w:val="32"/>
        </w:rPr>
        <w:t>（一）该舆情事件</w:t>
      </w:r>
      <w:proofErr w:type="gramStart"/>
      <w:r w:rsidRPr="001C4BEA">
        <w:rPr>
          <w:rFonts w:ascii="仿宋_GB2312" w:eastAsia="仿宋_GB2312" w:hAnsi="仿宋" w:hint="eastAsia"/>
          <w:sz w:val="32"/>
          <w:szCs w:val="32"/>
        </w:rPr>
        <w:t>引发央级或</w:t>
      </w:r>
      <w:proofErr w:type="gramEnd"/>
      <w:r w:rsidRPr="001C4BEA">
        <w:rPr>
          <w:rFonts w:ascii="仿宋_GB2312" w:eastAsia="仿宋_GB2312" w:hAnsi="仿宋" w:hint="eastAsia"/>
          <w:sz w:val="32"/>
          <w:szCs w:val="32"/>
        </w:rPr>
        <w:t>两家及以上省级主流媒体关注，可能对全省银行业整体形象带来较大负面影响的；</w:t>
      </w:r>
    </w:p>
    <w:p w:rsidR="00A4748A" w:rsidRPr="001C4BEA" w:rsidRDefault="00A4748A" w:rsidP="00A4748A">
      <w:pPr>
        <w:ind w:firstLine="645"/>
        <w:rPr>
          <w:rFonts w:ascii="仿宋_GB2312" w:eastAsia="仿宋_GB2312" w:hAnsi="仿宋"/>
          <w:sz w:val="32"/>
          <w:szCs w:val="32"/>
        </w:rPr>
      </w:pPr>
      <w:r w:rsidRPr="001C4BEA">
        <w:rPr>
          <w:rFonts w:ascii="仿宋_GB2312" w:eastAsia="仿宋_GB2312" w:hAnsi="仿宋" w:hint="eastAsia"/>
          <w:sz w:val="32"/>
          <w:szCs w:val="32"/>
        </w:rPr>
        <w:t>（二）该舆情事件可能影响地区金融安全稳定、引发系统金融风险的；</w:t>
      </w:r>
    </w:p>
    <w:p w:rsidR="00A4748A" w:rsidRPr="001C4BEA" w:rsidRDefault="00A4748A" w:rsidP="00A4748A">
      <w:pPr>
        <w:ind w:firstLine="645"/>
        <w:rPr>
          <w:rFonts w:ascii="仿宋_GB2312" w:eastAsia="仿宋_GB2312" w:hAnsi="仿宋"/>
          <w:sz w:val="32"/>
          <w:szCs w:val="32"/>
        </w:rPr>
      </w:pPr>
      <w:r w:rsidRPr="001C4BEA">
        <w:rPr>
          <w:rFonts w:ascii="仿宋_GB2312" w:eastAsia="仿宋_GB2312" w:hAnsi="仿宋" w:hint="eastAsia"/>
          <w:sz w:val="32"/>
          <w:szCs w:val="32"/>
        </w:rPr>
        <w:t>（三）该舆情事件在某单一或少数（3家及以下）银行业金融机构发生，但可能引发连带传播，蔓延或波及其他银行业金融机构，或已在3家以上银行业金融机构发生，可能</w:t>
      </w:r>
      <w:r w:rsidRPr="001C4BEA">
        <w:rPr>
          <w:rFonts w:ascii="仿宋_GB2312" w:eastAsia="仿宋_GB2312" w:hAnsi="仿宋" w:hint="eastAsia"/>
          <w:sz w:val="32"/>
          <w:szCs w:val="32"/>
        </w:rPr>
        <w:lastRenderedPageBreak/>
        <w:t>对全省银行业整体形象带来较大负面影响的；</w:t>
      </w:r>
    </w:p>
    <w:p w:rsidR="00A4748A" w:rsidRPr="001C4BEA" w:rsidRDefault="00A4748A" w:rsidP="00A4748A">
      <w:pPr>
        <w:ind w:firstLine="645"/>
        <w:rPr>
          <w:rFonts w:ascii="仿宋_GB2312" w:eastAsia="仿宋_GB2312" w:hAnsi="仿宋"/>
          <w:sz w:val="32"/>
          <w:szCs w:val="32"/>
        </w:rPr>
      </w:pPr>
      <w:r w:rsidRPr="001C4BEA">
        <w:rPr>
          <w:rFonts w:ascii="仿宋_GB2312" w:eastAsia="仿宋_GB2312" w:hAnsi="仿宋" w:hint="eastAsia"/>
          <w:sz w:val="32"/>
          <w:szCs w:val="32"/>
        </w:rPr>
        <w:t>（四）该舆情事件发生后，行业管理部门、舆情管</w:t>
      </w:r>
      <w:proofErr w:type="gramStart"/>
      <w:r w:rsidRPr="001C4BEA">
        <w:rPr>
          <w:rFonts w:ascii="仿宋_GB2312" w:eastAsia="仿宋_GB2312" w:hAnsi="仿宋" w:hint="eastAsia"/>
          <w:sz w:val="32"/>
          <w:szCs w:val="32"/>
        </w:rPr>
        <w:t>控单位</w:t>
      </w:r>
      <w:proofErr w:type="gramEnd"/>
      <w:r w:rsidRPr="001C4BEA">
        <w:rPr>
          <w:rFonts w:ascii="仿宋_GB2312" w:eastAsia="仿宋_GB2312" w:hAnsi="仿宋" w:hint="eastAsia"/>
          <w:sz w:val="32"/>
          <w:szCs w:val="32"/>
        </w:rPr>
        <w:t>等并未介入或已经介入但没有接管、牵头实施舆情处置</w:t>
      </w:r>
      <w:r w:rsidR="00F136A1">
        <w:rPr>
          <w:rFonts w:ascii="仿宋_GB2312" w:eastAsia="仿宋_GB2312" w:hAnsi="仿宋" w:hint="eastAsia"/>
          <w:sz w:val="32"/>
          <w:szCs w:val="32"/>
        </w:rPr>
        <w:t>的</w:t>
      </w:r>
      <w:r w:rsidRPr="001C4BEA">
        <w:rPr>
          <w:rFonts w:ascii="仿宋_GB2312" w:eastAsia="仿宋_GB2312" w:hAnsi="仿宋" w:hint="eastAsia"/>
          <w:sz w:val="32"/>
          <w:szCs w:val="32"/>
        </w:rPr>
        <w:t>；</w:t>
      </w:r>
    </w:p>
    <w:p w:rsidR="00A4748A" w:rsidRPr="001C4BEA" w:rsidRDefault="00A4748A" w:rsidP="00A4748A">
      <w:pPr>
        <w:ind w:firstLine="645"/>
        <w:rPr>
          <w:rFonts w:ascii="仿宋_GB2312" w:eastAsia="仿宋_GB2312" w:hAnsi="仿宋"/>
          <w:sz w:val="32"/>
          <w:szCs w:val="32"/>
        </w:rPr>
      </w:pPr>
      <w:r w:rsidRPr="001C4BEA">
        <w:rPr>
          <w:rFonts w:ascii="仿宋_GB2312" w:eastAsia="仿宋_GB2312" w:hAnsi="仿宋" w:hint="eastAsia"/>
          <w:sz w:val="32"/>
          <w:szCs w:val="32"/>
        </w:rPr>
        <w:t>（五）其他经</w:t>
      </w:r>
      <w:r w:rsidR="0020169F">
        <w:rPr>
          <w:rFonts w:ascii="仿宋_GB2312" w:eastAsia="仿宋_GB2312" w:hAnsi="仿宋" w:hint="eastAsia"/>
          <w:sz w:val="32"/>
          <w:szCs w:val="32"/>
        </w:rPr>
        <w:t>领导</w:t>
      </w:r>
      <w:r w:rsidRPr="001C4BEA">
        <w:rPr>
          <w:rFonts w:ascii="仿宋_GB2312" w:eastAsia="仿宋_GB2312" w:hAnsi="仿宋" w:hint="eastAsia"/>
          <w:sz w:val="32"/>
          <w:szCs w:val="32"/>
        </w:rPr>
        <w:t>小组判定需要进行协同处置的重大公共舆情。</w:t>
      </w:r>
    </w:p>
    <w:p w:rsidR="00A4748A" w:rsidRPr="001C4BEA" w:rsidRDefault="00A4748A" w:rsidP="00A4748A">
      <w:pPr>
        <w:spacing w:line="54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1C4BEA">
        <w:rPr>
          <w:rFonts w:ascii="黑体" w:eastAsia="黑体" w:hAnsi="黑体" w:hint="eastAsia"/>
          <w:sz w:val="30"/>
          <w:szCs w:val="30"/>
        </w:rPr>
        <w:t>五、处置程序</w:t>
      </w:r>
    </w:p>
    <w:p w:rsidR="003D4318" w:rsidRDefault="003D4318" w:rsidP="00FB46DF">
      <w:pPr>
        <w:ind w:firstLineChars="200" w:firstLine="640"/>
        <w:rPr>
          <w:rFonts w:ascii="仿宋_GB2312" w:eastAsia="仿宋_GB2312"/>
          <w:sz w:val="30"/>
          <w:szCs w:val="30"/>
        </w:rPr>
      </w:pPr>
      <w:r w:rsidRPr="00FB46DF">
        <w:rPr>
          <w:rFonts w:ascii="仿宋_GB2312" w:eastAsia="仿宋_GB2312" w:hAnsi="仿宋" w:hint="eastAsia"/>
          <w:sz w:val="32"/>
          <w:szCs w:val="32"/>
        </w:rPr>
        <w:t>各会员单位要自觉接受舆论监督，树立公开透明的声誉风险处置观念，</w:t>
      </w:r>
      <w:r w:rsidR="00FB46DF" w:rsidRPr="00FB46DF">
        <w:rPr>
          <w:rFonts w:ascii="仿宋_GB2312" w:eastAsia="仿宋_GB2312" w:hAnsi="仿宋" w:hint="eastAsia"/>
          <w:sz w:val="32"/>
          <w:szCs w:val="32"/>
        </w:rPr>
        <w:t>对不实报道要及时澄清，对切实存在的问题要勇于认错并及时补救和整改，做好</w:t>
      </w:r>
      <w:r w:rsidRPr="00FB46DF">
        <w:rPr>
          <w:rFonts w:ascii="仿宋_GB2312" w:eastAsia="仿宋_GB2312" w:hAnsi="仿宋" w:hint="eastAsia"/>
          <w:sz w:val="32"/>
          <w:szCs w:val="32"/>
        </w:rPr>
        <w:t>负面舆情分类处理。</w:t>
      </w:r>
    </w:p>
    <w:p w:rsidR="00A4748A" w:rsidRPr="001C4BEA" w:rsidRDefault="00A4748A" w:rsidP="00A4748A">
      <w:pPr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1C4BEA">
        <w:rPr>
          <w:rFonts w:ascii="楷体_GB2312" w:eastAsia="楷体_GB2312" w:hAnsi="仿宋" w:hint="eastAsia"/>
          <w:sz w:val="32"/>
          <w:szCs w:val="32"/>
        </w:rPr>
        <w:t>（一）舆情协同处置申请</w:t>
      </w:r>
    </w:p>
    <w:p w:rsidR="00FB46DF" w:rsidRDefault="00FB46DF" w:rsidP="00FB46D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B46DF">
        <w:rPr>
          <w:rFonts w:ascii="仿宋_GB2312" w:eastAsia="仿宋_GB2312" w:hAnsi="仿宋" w:hint="eastAsia"/>
          <w:sz w:val="32"/>
          <w:szCs w:val="32"/>
        </w:rPr>
        <w:t>对由一家会员或数家会员单位首先引发的、并可能对全行业形成负面影响的声誉风险，会员单位可在风险</w:t>
      </w:r>
      <w:proofErr w:type="gramStart"/>
      <w:r w:rsidRPr="00FB46DF">
        <w:rPr>
          <w:rFonts w:ascii="仿宋_GB2312" w:eastAsia="仿宋_GB2312" w:hAnsi="仿宋" w:hint="eastAsia"/>
          <w:sz w:val="32"/>
          <w:szCs w:val="32"/>
        </w:rPr>
        <w:t>研</w:t>
      </w:r>
      <w:proofErr w:type="gramEnd"/>
      <w:r w:rsidRPr="00FB46DF">
        <w:rPr>
          <w:rFonts w:ascii="仿宋_GB2312" w:eastAsia="仿宋_GB2312" w:hAnsi="仿宋" w:hint="eastAsia"/>
          <w:sz w:val="32"/>
          <w:szCs w:val="32"/>
        </w:rPr>
        <w:t>判后，</w:t>
      </w:r>
      <w:r w:rsidR="00A4748A" w:rsidRPr="001C4BEA">
        <w:rPr>
          <w:rFonts w:ascii="仿宋_GB2312" w:eastAsia="仿宋_GB2312" w:hAnsi="仿宋" w:hint="eastAsia"/>
          <w:sz w:val="32"/>
          <w:szCs w:val="32"/>
        </w:rPr>
        <w:t>向</w:t>
      </w:r>
      <w:r w:rsidR="0020169F">
        <w:rPr>
          <w:rFonts w:ascii="仿宋_GB2312" w:eastAsia="仿宋_GB2312" w:hAnsi="仿宋" w:hint="eastAsia"/>
          <w:sz w:val="32"/>
          <w:szCs w:val="32"/>
        </w:rPr>
        <w:t>领导</w:t>
      </w:r>
      <w:r w:rsidR="00A4748A" w:rsidRPr="001C4BEA">
        <w:rPr>
          <w:rFonts w:ascii="仿宋_GB2312" w:eastAsia="仿宋_GB2312" w:hAnsi="仿宋" w:hint="eastAsia"/>
          <w:sz w:val="32"/>
          <w:szCs w:val="32"/>
        </w:rPr>
        <w:t>小组提出公共舆情协同处置申请，提交四川银行业公共舆情协同处置申请单（详见附件1）。申请人可为1家或多家银行业金融机构。</w:t>
      </w:r>
    </w:p>
    <w:p w:rsidR="00A4748A" w:rsidRPr="001C4BEA" w:rsidRDefault="00A4748A" w:rsidP="00A4748A">
      <w:pPr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1C4BEA">
        <w:rPr>
          <w:rFonts w:ascii="楷体_GB2312" w:eastAsia="楷体_GB2312" w:hAnsi="仿宋" w:hint="eastAsia"/>
          <w:sz w:val="32"/>
          <w:szCs w:val="32"/>
        </w:rPr>
        <w:t>（二）舆情协同处置受理</w:t>
      </w:r>
    </w:p>
    <w:p w:rsidR="00A4748A" w:rsidRPr="001C4BEA" w:rsidRDefault="00A4748A" w:rsidP="00A4748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C4BEA">
        <w:rPr>
          <w:rFonts w:ascii="仿宋_GB2312" w:eastAsia="仿宋_GB2312" w:hAnsi="仿宋" w:hint="eastAsia"/>
          <w:sz w:val="32"/>
          <w:szCs w:val="32"/>
        </w:rPr>
        <w:t>接到申请后，</w:t>
      </w:r>
      <w:r w:rsidR="0020169F">
        <w:rPr>
          <w:rFonts w:ascii="仿宋_GB2312" w:eastAsia="仿宋_GB2312" w:hAnsi="仿宋" w:hint="eastAsia"/>
          <w:sz w:val="32"/>
          <w:szCs w:val="32"/>
        </w:rPr>
        <w:t>领导</w:t>
      </w:r>
      <w:r w:rsidRPr="001C4BEA">
        <w:rPr>
          <w:rFonts w:ascii="仿宋_GB2312" w:eastAsia="仿宋_GB2312" w:hAnsi="仿宋" w:hint="eastAsia"/>
          <w:sz w:val="32"/>
          <w:szCs w:val="32"/>
        </w:rPr>
        <w:t>小组应在</w:t>
      </w:r>
      <w:r w:rsidRPr="001C4BEA">
        <w:rPr>
          <w:rFonts w:ascii="仿宋_GB2312" w:eastAsia="仿宋_GB2312" w:hAnsi="仿宋"/>
          <w:sz w:val="32"/>
          <w:szCs w:val="32"/>
        </w:rPr>
        <w:t>1</w:t>
      </w:r>
      <w:r w:rsidRPr="001C4BEA">
        <w:rPr>
          <w:rFonts w:ascii="仿宋_GB2312" w:eastAsia="仿宋_GB2312" w:hAnsi="仿宋" w:hint="eastAsia"/>
          <w:sz w:val="32"/>
          <w:szCs w:val="32"/>
        </w:rPr>
        <w:t>个工作日内召开专门会议</w:t>
      </w:r>
      <w:r w:rsidR="00FB46DF">
        <w:rPr>
          <w:rFonts w:ascii="仿宋_GB2312" w:eastAsia="仿宋_GB2312" w:hAnsi="仿宋" w:hint="eastAsia"/>
          <w:sz w:val="32"/>
          <w:szCs w:val="32"/>
        </w:rPr>
        <w:t>（</w:t>
      </w:r>
      <w:proofErr w:type="gramStart"/>
      <w:r w:rsidR="00FB46DF">
        <w:rPr>
          <w:rFonts w:ascii="仿宋_GB2312" w:eastAsia="仿宋_GB2312" w:hAnsi="仿宋" w:hint="eastAsia"/>
          <w:sz w:val="32"/>
          <w:szCs w:val="32"/>
        </w:rPr>
        <w:t>可线上</w:t>
      </w:r>
      <w:proofErr w:type="gramEnd"/>
      <w:r w:rsidR="00FB46DF">
        <w:rPr>
          <w:rFonts w:ascii="仿宋_GB2312" w:eastAsia="仿宋_GB2312" w:hAnsi="仿宋" w:hint="eastAsia"/>
          <w:sz w:val="32"/>
          <w:szCs w:val="32"/>
        </w:rPr>
        <w:t>）</w:t>
      </w:r>
      <w:r w:rsidRPr="001C4BEA">
        <w:rPr>
          <w:rFonts w:ascii="仿宋_GB2312" w:eastAsia="仿宋_GB2312" w:hAnsi="仿宋" w:hint="eastAsia"/>
          <w:sz w:val="32"/>
          <w:szCs w:val="32"/>
        </w:rPr>
        <w:t>，组织开展申请事项评估，并</w:t>
      </w:r>
      <w:proofErr w:type="gramStart"/>
      <w:r w:rsidRPr="001C4BEA"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 w:rsidRPr="001C4BEA">
        <w:rPr>
          <w:rFonts w:ascii="仿宋_GB2312" w:eastAsia="仿宋_GB2312" w:hAnsi="仿宋" w:hint="eastAsia"/>
          <w:sz w:val="32"/>
          <w:szCs w:val="32"/>
        </w:rPr>
        <w:t>受理和不受理决定。</w:t>
      </w:r>
    </w:p>
    <w:p w:rsidR="00A4748A" w:rsidRPr="001C4BEA" w:rsidRDefault="00A4748A" w:rsidP="00A4748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 w:rsidRPr="001C4BEA"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 w:rsidRPr="001C4BEA">
        <w:rPr>
          <w:rFonts w:ascii="仿宋_GB2312" w:eastAsia="仿宋_GB2312" w:hAnsi="仿宋" w:hint="eastAsia"/>
          <w:sz w:val="32"/>
          <w:szCs w:val="32"/>
        </w:rPr>
        <w:t>受理决定的，应在</w:t>
      </w:r>
      <w:proofErr w:type="gramStart"/>
      <w:r w:rsidRPr="001C4BEA"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 w:rsidRPr="001C4BEA">
        <w:rPr>
          <w:rFonts w:ascii="仿宋_GB2312" w:eastAsia="仿宋_GB2312" w:hAnsi="仿宋" w:hint="eastAsia"/>
          <w:sz w:val="32"/>
          <w:szCs w:val="32"/>
        </w:rPr>
        <w:t>受理决定的1个工作日内召开专门会议，会商研究处置措施。</w:t>
      </w:r>
    </w:p>
    <w:p w:rsidR="00A4748A" w:rsidRPr="001C4BEA" w:rsidRDefault="00A4748A" w:rsidP="00A4748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 w:rsidRPr="001C4BEA"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 w:rsidRPr="001C4BEA">
        <w:rPr>
          <w:rFonts w:ascii="仿宋_GB2312" w:eastAsia="仿宋_GB2312" w:hAnsi="仿宋" w:hint="eastAsia"/>
          <w:sz w:val="32"/>
          <w:szCs w:val="32"/>
        </w:rPr>
        <w:t>不受理决定的，应在</w:t>
      </w:r>
      <w:proofErr w:type="gramStart"/>
      <w:r w:rsidRPr="001C4BEA"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 w:rsidRPr="001C4BEA">
        <w:rPr>
          <w:rFonts w:ascii="仿宋_GB2312" w:eastAsia="仿宋_GB2312" w:hAnsi="仿宋" w:hint="eastAsia"/>
          <w:sz w:val="32"/>
          <w:szCs w:val="32"/>
        </w:rPr>
        <w:t>不受理决定的当日内向申</w:t>
      </w:r>
      <w:r w:rsidRPr="001C4BEA">
        <w:rPr>
          <w:rFonts w:ascii="仿宋_GB2312" w:eastAsia="仿宋_GB2312" w:hAnsi="仿宋" w:hint="eastAsia"/>
          <w:sz w:val="32"/>
          <w:szCs w:val="32"/>
        </w:rPr>
        <w:lastRenderedPageBreak/>
        <w:t>请人回复，并说明理由。</w:t>
      </w:r>
    </w:p>
    <w:p w:rsidR="00A4748A" w:rsidRPr="001C4BEA" w:rsidRDefault="00A4748A" w:rsidP="00A4748A">
      <w:pPr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1C4BEA">
        <w:rPr>
          <w:rFonts w:ascii="楷体_GB2312" w:eastAsia="楷体_GB2312" w:hAnsi="仿宋" w:hint="eastAsia"/>
          <w:sz w:val="32"/>
          <w:szCs w:val="32"/>
        </w:rPr>
        <w:t>（三）舆情协同处置会商</w:t>
      </w:r>
    </w:p>
    <w:p w:rsidR="00A4748A" w:rsidRPr="001C4BEA" w:rsidRDefault="0020169F" w:rsidP="00A4748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领导</w:t>
      </w:r>
      <w:r w:rsidR="00A4748A" w:rsidRPr="001C4BEA">
        <w:rPr>
          <w:rFonts w:ascii="仿宋_GB2312" w:eastAsia="仿宋_GB2312" w:hAnsi="仿宋" w:hint="eastAsia"/>
          <w:sz w:val="32"/>
          <w:szCs w:val="32"/>
        </w:rPr>
        <w:t>小组会商研究协同处置措施，应确定处置方案，明确工作目标任务，以及各项任务的牵头成员，形成会议决策（见附件</w:t>
      </w:r>
      <w:r w:rsidR="00A4748A" w:rsidRPr="001C4BEA">
        <w:rPr>
          <w:rFonts w:ascii="仿宋_GB2312" w:eastAsia="仿宋_GB2312" w:hAnsi="仿宋"/>
          <w:sz w:val="32"/>
          <w:szCs w:val="32"/>
        </w:rPr>
        <w:t>2</w:t>
      </w:r>
      <w:r w:rsidR="00A4748A" w:rsidRPr="001C4BEA">
        <w:rPr>
          <w:rFonts w:ascii="仿宋_GB2312" w:eastAsia="仿宋_GB2312" w:hAnsi="仿宋" w:hint="eastAsia"/>
          <w:sz w:val="32"/>
          <w:szCs w:val="32"/>
        </w:rPr>
        <w:t>）。会商会议可采取“1+N”模式，“1”是指舆情协同处置工作</w:t>
      </w:r>
      <w:r>
        <w:rPr>
          <w:rFonts w:ascii="仿宋_GB2312" w:eastAsia="仿宋_GB2312" w:hAnsi="仿宋" w:hint="eastAsia"/>
          <w:sz w:val="32"/>
          <w:szCs w:val="32"/>
        </w:rPr>
        <w:t>领导</w:t>
      </w:r>
      <w:r w:rsidR="00A4748A" w:rsidRPr="001C4BEA">
        <w:rPr>
          <w:rFonts w:ascii="仿宋_GB2312" w:eastAsia="仿宋_GB2312" w:hAnsi="仿宋" w:hint="eastAsia"/>
          <w:sz w:val="32"/>
          <w:szCs w:val="32"/>
        </w:rPr>
        <w:t>小组，“N”是舆情事件涉事机构代表。根据需要，</w:t>
      </w:r>
      <w:r>
        <w:rPr>
          <w:rFonts w:ascii="仿宋_GB2312" w:eastAsia="仿宋_GB2312" w:hAnsi="仿宋" w:hint="eastAsia"/>
          <w:sz w:val="32"/>
          <w:szCs w:val="32"/>
        </w:rPr>
        <w:t>领导</w:t>
      </w:r>
      <w:r w:rsidR="00A4748A" w:rsidRPr="001C4BEA">
        <w:rPr>
          <w:rFonts w:ascii="仿宋_GB2312" w:eastAsia="仿宋_GB2312" w:hAnsi="仿宋" w:hint="eastAsia"/>
          <w:sz w:val="32"/>
          <w:szCs w:val="32"/>
        </w:rPr>
        <w:t>小组可协调舆情监测机构、专家学者等提供处置意见。原则上，</w:t>
      </w:r>
      <w:r w:rsidR="00FF5DC5">
        <w:rPr>
          <w:rFonts w:ascii="仿宋_GB2312" w:eastAsia="仿宋_GB2312" w:hAnsi="仿宋" w:hint="eastAsia"/>
          <w:sz w:val="32"/>
          <w:szCs w:val="32"/>
        </w:rPr>
        <w:t>可</w:t>
      </w:r>
      <w:r w:rsidR="00FF5DC5" w:rsidRPr="00FF5DC5">
        <w:rPr>
          <w:rFonts w:ascii="仿宋_GB2312" w:eastAsia="仿宋_GB2312" w:hAnsi="仿宋" w:hint="eastAsia"/>
          <w:sz w:val="32"/>
          <w:szCs w:val="32"/>
        </w:rPr>
        <w:t>召开线上专门会议</w:t>
      </w:r>
      <w:r w:rsidR="00FF5DC5">
        <w:rPr>
          <w:rFonts w:ascii="仿宋_GB2312" w:eastAsia="仿宋_GB2312" w:hAnsi="仿宋" w:hint="eastAsia"/>
          <w:sz w:val="32"/>
          <w:szCs w:val="32"/>
        </w:rPr>
        <w:t>会商</w:t>
      </w:r>
      <w:r w:rsidR="00FF5DC5" w:rsidRPr="00FF5DC5">
        <w:rPr>
          <w:rFonts w:ascii="仿宋_GB2312" w:eastAsia="仿宋_GB2312" w:hAnsi="仿宋" w:hint="eastAsia"/>
          <w:sz w:val="32"/>
          <w:szCs w:val="32"/>
        </w:rPr>
        <w:t>，</w:t>
      </w:r>
      <w:r w:rsidR="00A4748A" w:rsidRPr="001C4BEA">
        <w:rPr>
          <w:rFonts w:ascii="仿宋_GB2312" w:eastAsia="仿宋_GB2312" w:hAnsi="仿宋" w:hint="eastAsia"/>
          <w:sz w:val="32"/>
          <w:szCs w:val="32"/>
        </w:rPr>
        <w:t>舆情监测机构、专家学者</w:t>
      </w:r>
      <w:r w:rsidR="00FF5DC5">
        <w:rPr>
          <w:rFonts w:ascii="仿宋_GB2312" w:eastAsia="仿宋_GB2312" w:hAnsi="仿宋" w:hint="eastAsia"/>
          <w:sz w:val="32"/>
          <w:szCs w:val="32"/>
        </w:rPr>
        <w:t>可</w:t>
      </w:r>
      <w:r w:rsidR="00A4748A" w:rsidRPr="001C4BEA">
        <w:rPr>
          <w:rFonts w:ascii="仿宋_GB2312" w:eastAsia="仿宋_GB2312" w:hAnsi="仿宋" w:hint="eastAsia"/>
          <w:sz w:val="32"/>
          <w:szCs w:val="32"/>
        </w:rPr>
        <w:t>参加会商。</w:t>
      </w:r>
    </w:p>
    <w:p w:rsidR="00A4748A" w:rsidRPr="001C4BEA" w:rsidRDefault="00A4748A" w:rsidP="00A4748A">
      <w:pPr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1C4BEA">
        <w:rPr>
          <w:rFonts w:ascii="楷体_GB2312" w:eastAsia="楷体_GB2312" w:hAnsi="仿宋" w:hint="eastAsia"/>
          <w:sz w:val="32"/>
          <w:szCs w:val="32"/>
        </w:rPr>
        <w:t>（四）舆情协同处置实施</w:t>
      </w:r>
    </w:p>
    <w:p w:rsidR="00A4748A" w:rsidRPr="003D4318" w:rsidRDefault="00A4748A" w:rsidP="00A4748A">
      <w:pPr>
        <w:rPr>
          <w:rFonts w:ascii="仿宋_GB2312" w:eastAsia="仿宋_GB2312"/>
          <w:sz w:val="30"/>
          <w:szCs w:val="30"/>
        </w:rPr>
      </w:pPr>
      <w:r w:rsidRPr="001C4BEA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1C4BEA">
        <w:rPr>
          <w:rFonts w:ascii="仿宋_GB2312" w:eastAsia="仿宋_GB2312" w:hAnsi="仿宋"/>
          <w:sz w:val="32"/>
          <w:szCs w:val="32"/>
        </w:rPr>
        <w:t xml:space="preserve">   </w:t>
      </w:r>
      <w:r w:rsidR="003D4318" w:rsidRPr="003D4318">
        <w:rPr>
          <w:rFonts w:ascii="仿宋_GB2312" w:eastAsia="仿宋_GB2312" w:hAnsi="仿宋" w:hint="eastAsia"/>
          <w:sz w:val="32"/>
          <w:szCs w:val="32"/>
        </w:rPr>
        <w:t>对突发行业性重大声誉风险，秘书处将及时组织</w:t>
      </w:r>
      <w:proofErr w:type="gramStart"/>
      <w:r w:rsidR="003D4318" w:rsidRPr="003D4318">
        <w:rPr>
          <w:rFonts w:ascii="仿宋_GB2312" w:eastAsia="仿宋_GB2312" w:hAnsi="仿宋" w:hint="eastAsia"/>
          <w:sz w:val="32"/>
          <w:szCs w:val="32"/>
        </w:rPr>
        <w:t>声誉委</w:t>
      </w:r>
      <w:proofErr w:type="gramEnd"/>
      <w:r w:rsidR="003D4318" w:rsidRPr="003D4318">
        <w:rPr>
          <w:rFonts w:ascii="仿宋_GB2312" w:eastAsia="仿宋_GB2312" w:hAnsi="仿宋" w:hint="eastAsia"/>
          <w:sz w:val="32"/>
          <w:szCs w:val="32"/>
        </w:rPr>
        <w:t>成员进行专题研究，拟定统一新闻口径，协调处置措施，确定应对方案；根据方案，开展协同处置工作实施，成员间及时沟通交流并协调解决在处置过程中遇到的问题。</w:t>
      </w:r>
    </w:p>
    <w:p w:rsidR="00A4748A" w:rsidRPr="001C4BEA" w:rsidRDefault="00A4748A" w:rsidP="00A4748A">
      <w:pPr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1C4BEA">
        <w:rPr>
          <w:rFonts w:ascii="楷体_GB2312" w:eastAsia="楷体_GB2312" w:hAnsi="仿宋" w:hint="eastAsia"/>
          <w:sz w:val="32"/>
          <w:szCs w:val="32"/>
        </w:rPr>
        <w:t>（五）舆情协同处置评估</w:t>
      </w:r>
    </w:p>
    <w:p w:rsidR="00A4748A" w:rsidRPr="001C4BEA" w:rsidRDefault="00A4748A" w:rsidP="00A4748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C4BEA">
        <w:rPr>
          <w:rFonts w:ascii="仿宋_GB2312" w:eastAsia="仿宋_GB2312" w:hAnsi="仿宋" w:hint="eastAsia"/>
          <w:sz w:val="32"/>
          <w:szCs w:val="32"/>
        </w:rPr>
        <w:t>在舆情被消除或趋于平稳后，要根据舆情的发生、传播和处置情况及时进行总结、梳理、反思，适时召开舆情协同处置工作</w:t>
      </w:r>
      <w:r w:rsidR="0020169F">
        <w:rPr>
          <w:rFonts w:ascii="仿宋_GB2312" w:eastAsia="仿宋_GB2312" w:hAnsi="仿宋" w:hint="eastAsia"/>
          <w:sz w:val="32"/>
          <w:szCs w:val="32"/>
        </w:rPr>
        <w:t>领导</w:t>
      </w:r>
      <w:r w:rsidRPr="001C4BEA">
        <w:rPr>
          <w:rFonts w:ascii="仿宋_GB2312" w:eastAsia="仿宋_GB2312" w:hAnsi="仿宋" w:hint="eastAsia"/>
          <w:sz w:val="32"/>
          <w:szCs w:val="32"/>
        </w:rPr>
        <w:t>小组会议进行专题研讨，对该工作提出改进措施，健全完善工作机制，不断提高舆情协同处置能力和水平。</w:t>
      </w:r>
    </w:p>
    <w:p w:rsidR="00A4748A" w:rsidRPr="001C4BEA" w:rsidRDefault="00A4748A" w:rsidP="00A4748A">
      <w:pPr>
        <w:spacing w:line="54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1C4BEA">
        <w:rPr>
          <w:rFonts w:ascii="黑体" w:eastAsia="黑体" w:hAnsi="黑体" w:hint="eastAsia"/>
          <w:sz w:val="30"/>
          <w:szCs w:val="30"/>
        </w:rPr>
        <w:t>六、配套措施</w:t>
      </w:r>
    </w:p>
    <w:p w:rsidR="00A4748A" w:rsidRPr="001C4BEA" w:rsidRDefault="00A4748A" w:rsidP="00A4748A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C4BEA">
        <w:rPr>
          <w:rFonts w:ascii="楷体_GB2312" w:eastAsia="楷体_GB2312" w:hAnsi="仿宋" w:hint="eastAsia"/>
          <w:sz w:val="32"/>
          <w:szCs w:val="32"/>
        </w:rPr>
        <w:t>（一）建立与舆情管控部门的沟通联系机制。</w:t>
      </w:r>
      <w:r w:rsidRPr="001C4BEA">
        <w:rPr>
          <w:rFonts w:ascii="仿宋_GB2312" w:eastAsia="仿宋_GB2312" w:hAnsi="仿宋" w:hint="eastAsia"/>
          <w:sz w:val="32"/>
          <w:szCs w:val="32"/>
        </w:rPr>
        <w:t>打造与省委宣传部、</w:t>
      </w:r>
      <w:proofErr w:type="gramStart"/>
      <w:r w:rsidRPr="001C4BEA">
        <w:rPr>
          <w:rFonts w:ascii="仿宋_GB2312" w:eastAsia="仿宋_GB2312" w:hAnsi="仿宋" w:hint="eastAsia"/>
          <w:sz w:val="32"/>
          <w:szCs w:val="32"/>
        </w:rPr>
        <w:t>网信办</w:t>
      </w:r>
      <w:proofErr w:type="gramEnd"/>
      <w:r w:rsidRPr="001C4BEA">
        <w:rPr>
          <w:rFonts w:ascii="仿宋_GB2312" w:eastAsia="仿宋_GB2312" w:hAnsi="仿宋" w:hint="eastAsia"/>
          <w:sz w:val="32"/>
          <w:szCs w:val="32"/>
        </w:rPr>
        <w:t>、</w:t>
      </w:r>
      <w:proofErr w:type="gramStart"/>
      <w:r w:rsidRPr="001C4BEA">
        <w:rPr>
          <w:rFonts w:ascii="仿宋_GB2312" w:eastAsia="仿宋_GB2312" w:hAnsi="仿宋" w:hint="eastAsia"/>
          <w:sz w:val="32"/>
          <w:szCs w:val="32"/>
        </w:rPr>
        <w:t>网监的</w:t>
      </w:r>
      <w:proofErr w:type="gramEnd"/>
      <w:r w:rsidRPr="001C4BEA">
        <w:rPr>
          <w:rFonts w:ascii="仿宋_GB2312" w:eastAsia="仿宋_GB2312" w:hAnsi="仿宋" w:hint="eastAsia"/>
          <w:sz w:val="32"/>
          <w:szCs w:val="32"/>
        </w:rPr>
        <w:t>沟通交流协作平台，加强日常联</w:t>
      </w:r>
      <w:r w:rsidRPr="001C4BEA">
        <w:rPr>
          <w:rFonts w:ascii="仿宋_GB2312" w:eastAsia="仿宋_GB2312" w:hAnsi="仿宋" w:hint="eastAsia"/>
          <w:sz w:val="32"/>
          <w:szCs w:val="32"/>
        </w:rPr>
        <w:lastRenderedPageBreak/>
        <w:t>系，及时报告、反馈和协调处置行业重大舆情。</w:t>
      </w:r>
      <w:r w:rsidR="0035553F" w:rsidRPr="001C4BEA">
        <w:rPr>
          <w:rFonts w:ascii="仿宋_GB2312" w:eastAsia="仿宋_GB2312" w:hAnsi="仿宋" w:hint="eastAsia"/>
          <w:sz w:val="32"/>
          <w:szCs w:val="32"/>
        </w:rPr>
        <w:t>以公函向宣传部、</w:t>
      </w:r>
      <w:proofErr w:type="gramStart"/>
      <w:r w:rsidR="0035553F" w:rsidRPr="001C4BEA">
        <w:rPr>
          <w:rFonts w:ascii="仿宋_GB2312" w:eastAsia="仿宋_GB2312" w:hAnsi="仿宋" w:hint="eastAsia"/>
          <w:sz w:val="32"/>
          <w:szCs w:val="32"/>
        </w:rPr>
        <w:t>网信办</w:t>
      </w:r>
      <w:proofErr w:type="gramEnd"/>
      <w:r w:rsidR="0035553F" w:rsidRPr="001C4BEA">
        <w:rPr>
          <w:rFonts w:ascii="仿宋_GB2312" w:eastAsia="仿宋_GB2312" w:hAnsi="仿宋" w:hint="eastAsia"/>
          <w:sz w:val="32"/>
          <w:szCs w:val="32"/>
        </w:rPr>
        <w:t>反映，对不良媒体进行警示，对不良自</w:t>
      </w:r>
      <w:proofErr w:type="gramStart"/>
      <w:r w:rsidR="0035553F" w:rsidRPr="001C4BEA">
        <w:rPr>
          <w:rFonts w:ascii="仿宋_GB2312" w:eastAsia="仿宋_GB2312" w:hAnsi="仿宋" w:hint="eastAsia"/>
          <w:sz w:val="32"/>
          <w:szCs w:val="32"/>
        </w:rPr>
        <w:t>媒体号</w:t>
      </w:r>
      <w:proofErr w:type="gramEnd"/>
      <w:r w:rsidR="0035553F" w:rsidRPr="001C4BEA">
        <w:rPr>
          <w:rFonts w:ascii="仿宋_GB2312" w:eastAsia="仿宋_GB2312" w:hAnsi="仿宋" w:hint="eastAsia"/>
          <w:sz w:val="32"/>
          <w:szCs w:val="32"/>
        </w:rPr>
        <w:t>进行封杀，加强行业通报、停止与不良媒体及记者的合作（禁入）。</w:t>
      </w:r>
    </w:p>
    <w:p w:rsidR="00A4748A" w:rsidRPr="001C4BEA" w:rsidRDefault="00A4748A" w:rsidP="00A4748A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C4BEA">
        <w:rPr>
          <w:rFonts w:ascii="楷体_GB2312" w:eastAsia="楷体_GB2312" w:hAnsi="仿宋" w:hint="eastAsia"/>
          <w:sz w:val="32"/>
          <w:szCs w:val="32"/>
        </w:rPr>
        <w:t>（二）建立与媒体、网络大V的沟通联系机制。</w:t>
      </w:r>
      <w:r w:rsidRPr="001C4BEA">
        <w:rPr>
          <w:rFonts w:ascii="仿宋_GB2312" w:eastAsia="仿宋_GB2312" w:hAnsi="仿宋" w:hint="eastAsia"/>
          <w:sz w:val="32"/>
          <w:szCs w:val="32"/>
        </w:rPr>
        <w:t>通过座谈交流等形式，推动双方了解，增进互信，扩大合作，发挥其正面宣传引导作用。</w:t>
      </w:r>
    </w:p>
    <w:p w:rsidR="00A4748A" w:rsidRDefault="00A4748A" w:rsidP="00A4748A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C4BEA">
        <w:rPr>
          <w:rFonts w:ascii="楷体_GB2312" w:eastAsia="楷体_GB2312" w:hAnsi="仿宋" w:hint="eastAsia"/>
          <w:sz w:val="32"/>
          <w:szCs w:val="32"/>
        </w:rPr>
        <w:t>（三）建立舆情应对处置专家智库建设。</w:t>
      </w:r>
      <w:r w:rsidRPr="001C4BEA">
        <w:rPr>
          <w:rFonts w:ascii="仿宋_GB2312" w:eastAsia="仿宋_GB2312" w:hAnsi="仿宋" w:hint="eastAsia"/>
          <w:sz w:val="32"/>
          <w:szCs w:val="32"/>
        </w:rPr>
        <w:t>组建由银行机构专业人员、舆情监测机构专业人员、舆情管控部门专家、其他知名专家学者等组成的舆情应对处置专家智库，发挥专家在舆情应对处置工作中的智力支撑、资源支持作用。</w:t>
      </w:r>
    </w:p>
    <w:p w:rsidR="008C25CA" w:rsidRPr="008C25CA" w:rsidRDefault="00FB46DF" w:rsidP="008C25CA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C25CA">
        <w:rPr>
          <w:rFonts w:ascii="楷体_GB2312" w:eastAsia="楷体_GB2312" w:hAnsi="仿宋" w:hint="eastAsia"/>
          <w:sz w:val="32"/>
          <w:szCs w:val="32"/>
        </w:rPr>
        <w:t>（四）</w:t>
      </w:r>
      <w:r w:rsidR="008C25CA" w:rsidRPr="008C25CA">
        <w:rPr>
          <w:rFonts w:ascii="楷体_GB2312" w:eastAsia="楷体_GB2312" w:hAnsi="仿宋" w:hint="eastAsia"/>
          <w:sz w:val="32"/>
          <w:szCs w:val="32"/>
        </w:rPr>
        <w:t>建立负面清单。</w:t>
      </w:r>
      <w:r w:rsidR="008C25CA" w:rsidRPr="008C25CA">
        <w:rPr>
          <w:rFonts w:ascii="仿宋_GB2312" w:eastAsia="仿宋_GB2312" w:hAnsi="仿宋" w:hint="eastAsia"/>
          <w:sz w:val="32"/>
          <w:szCs w:val="32"/>
        </w:rPr>
        <w:t>各成员单位应坚决抵制以新闻报道名义进行的任何新闻勒索或寻租，必要时可通过法律途径解决。各成员单位遇有此类情况应及时将相关信息报送</w:t>
      </w:r>
      <w:proofErr w:type="gramStart"/>
      <w:r w:rsidR="008C25CA" w:rsidRPr="008C25CA">
        <w:rPr>
          <w:rFonts w:ascii="仿宋_GB2312" w:eastAsia="仿宋_GB2312" w:hAnsi="仿宋" w:hint="eastAsia"/>
          <w:sz w:val="32"/>
          <w:szCs w:val="32"/>
        </w:rPr>
        <w:t>川银协</w:t>
      </w:r>
      <w:proofErr w:type="gramEnd"/>
      <w:r w:rsidR="008C25CA" w:rsidRPr="008C25CA">
        <w:rPr>
          <w:rFonts w:ascii="仿宋_GB2312" w:eastAsia="仿宋_GB2312" w:hAnsi="仿宋" w:hint="eastAsia"/>
          <w:sz w:val="32"/>
          <w:szCs w:val="32"/>
        </w:rPr>
        <w:t>秘书处。经了解核实后，</w:t>
      </w:r>
      <w:proofErr w:type="gramStart"/>
      <w:r w:rsidR="008C25CA" w:rsidRPr="008C25CA">
        <w:rPr>
          <w:rFonts w:ascii="仿宋_GB2312" w:eastAsia="仿宋_GB2312" w:hAnsi="仿宋" w:hint="eastAsia"/>
          <w:sz w:val="32"/>
          <w:szCs w:val="32"/>
        </w:rPr>
        <w:t>川银协</w:t>
      </w:r>
      <w:proofErr w:type="gramEnd"/>
      <w:r w:rsidR="008C25CA" w:rsidRPr="008C25CA">
        <w:rPr>
          <w:rFonts w:ascii="仿宋_GB2312" w:eastAsia="仿宋_GB2312" w:hAnsi="仿宋" w:hint="eastAsia"/>
          <w:sz w:val="32"/>
          <w:szCs w:val="32"/>
        </w:rPr>
        <w:t>将相关情况报告四川银保监局和宣传主管部门，对列入负面清单的媒体将通报全体会员单位。</w:t>
      </w:r>
    </w:p>
    <w:p w:rsidR="00A4748A" w:rsidRPr="001C4BEA" w:rsidRDefault="00A4748A" w:rsidP="00A4748A">
      <w:pPr>
        <w:spacing w:line="54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1C4BEA">
        <w:rPr>
          <w:rFonts w:ascii="黑体" w:eastAsia="黑体" w:hAnsi="黑体" w:hint="eastAsia"/>
          <w:sz w:val="30"/>
          <w:szCs w:val="30"/>
        </w:rPr>
        <w:t>七、工作实施</w:t>
      </w:r>
    </w:p>
    <w:p w:rsidR="00A4748A" w:rsidRPr="001C4BEA" w:rsidRDefault="00A4748A" w:rsidP="00A4748A">
      <w:pPr>
        <w:spacing w:line="54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1C4BEA">
        <w:rPr>
          <w:rFonts w:ascii="仿宋_GB2312" w:eastAsia="仿宋_GB2312" w:hAnsi="黑体" w:hint="eastAsia"/>
          <w:b/>
          <w:sz w:val="32"/>
          <w:szCs w:val="32"/>
        </w:rPr>
        <w:t>第一阶段：（6、7月）</w:t>
      </w:r>
    </w:p>
    <w:p w:rsidR="00A4748A" w:rsidRPr="001C4BEA" w:rsidRDefault="00A4748A" w:rsidP="00A4748A">
      <w:pPr>
        <w:spacing w:line="54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1C4BEA">
        <w:rPr>
          <w:rFonts w:ascii="楷体_GB2312" w:eastAsia="楷体_GB2312" w:hAnsi="仿宋" w:hint="eastAsia"/>
          <w:sz w:val="32"/>
          <w:szCs w:val="32"/>
        </w:rPr>
        <w:t>（一）编制完成工作方案</w:t>
      </w:r>
    </w:p>
    <w:p w:rsidR="00A4748A" w:rsidRPr="001C4BEA" w:rsidRDefault="00A4748A" w:rsidP="00A4748A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C4BEA">
        <w:rPr>
          <w:rFonts w:ascii="仿宋_GB2312" w:eastAsia="仿宋_GB2312" w:hAnsi="仿宋" w:hint="eastAsia"/>
          <w:sz w:val="32"/>
          <w:szCs w:val="32"/>
        </w:rPr>
        <w:t>拟写并讨论审定工作方案。</w:t>
      </w:r>
    </w:p>
    <w:p w:rsidR="00A4748A" w:rsidRPr="001C4BEA" w:rsidRDefault="00A4748A" w:rsidP="00A4748A">
      <w:pPr>
        <w:spacing w:line="54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1C4BEA">
        <w:rPr>
          <w:rFonts w:ascii="楷体_GB2312" w:eastAsia="楷体_GB2312" w:hAnsi="仿宋" w:hint="eastAsia"/>
          <w:sz w:val="32"/>
          <w:szCs w:val="32"/>
        </w:rPr>
        <w:t>（二）拜访舆情管控部门</w:t>
      </w:r>
    </w:p>
    <w:p w:rsidR="00A4748A" w:rsidRPr="001C4BEA" w:rsidRDefault="00A4748A" w:rsidP="00A4748A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C4BEA">
        <w:rPr>
          <w:rFonts w:ascii="仿宋_GB2312" w:eastAsia="仿宋_GB2312" w:hAnsi="仿宋" w:hint="eastAsia"/>
          <w:sz w:val="32"/>
          <w:szCs w:val="32"/>
        </w:rPr>
        <w:t>建立沟通联系</w:t>
      </w:r>
      <w:r w:rsidR="005E148F">
        <w:rPr>
          <w:rFonts w:ascii="仿宋_GB2312" w:eastAsia="仿宋_GB2312" w:hAnsi="仿宋" w:hint="eastAsia"/>
          <w:sz w:val="32"/>
          <w:szCs w:val="32"/>
        </w:rPr>
        <w:t>等相关工作</w:t>
      </w:r>
      <w:r w:rsidRPr="001C4BEA">
        <w:rPr>
          <w:rFonts w:ascii="仿宋_GB2312" w:eastAsia="仿宋_GB2312" w:hAnsi="仿宋" w:hint="eastAsia"/>
          <w:sz w:val="32"/>
          <w:szCs w:val="32"/>
        </w:rPr>
        <w:t>机制。</w:t>
      </w:r>
    </w:p>
    <w:p w:rsidR="00A4748A" w:rsidRPr="001C4BEA" w:rsidRDefault="00A4748A" w:rsidP="00A4748A">
      <w:pPr>
        <w:spacing w:line="54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1C4BEA">
        <w:rPr>
          <w:rFonts w:ascii="楷体_GB2312" w:eastAsia="楷体_GB2312" w:hAnsi="仿宋" w:hint="eastAsia"/>
          <w:sz w:val="32"/>
          <w:szCs w:val="32"/>
        </w:rPr>
        <w:t>（三）建立专家智库</w:t>
      </w:r>
    </w:p>
    <w:p w:rsidR="00A4748A" w:rsidRPr="001C4BEA" w:rsidRDefault="00A4748A" w:rsidP="00A4748A">
      <w:pPr>
        <w:spacing w:line="54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1C4BEA">
        <w:rPr>
          <w:rFonts w:ascii="仿宋_GB2312" w:eastAsia="仿宋_GB2312" w:hAnsi="黑体" w:hint="eastAsia"/>
          <w:b/>
          <w:sz w:val="32"/>
          <w:szCs w:val="32"/>
        </w:rPr>
        <w:t>第二阶段：（</w:t>
      </w:r>
      <w:r w:rsidRPr="001C4BEA">
        <w:rPr>
          <w:rFonts w:ascii="仿宋_GB2312" w:eastAsia="仿宋_GB2312" w:hAnsi="黑体"/>
          <w:b/>
          <w:sz w:val="32"/>
          <w:szCs w:val="32"/>
        </w:rPr>
        <w:t>7</w:t>
      </w:r>
      <w:r w:rsidRPr="001C4BEA">
        <w:rPr>
          <w:rFonts w:ascii="仿宋_GB2312" w:eastAsia="仿宋_GB2312" w:hAnsi="黑体" w:hint="eastAsia"/>
          <w:b/>
          <w:sz w:val="32"/>
          <w:szCs w:val="32"/>
        </w:rPr>
        <w:t>—1</w:t>
      </w:r>
      <w:r w:rsidRPr="001C4BEA">
        <w:rPr>
          <w:rFonts w:ascii="仿宋_GB2312" w:eastAsia="仿宋_GB2312" w:hAnsi="黑体"/>
          <w:b/>
          <w:sz w:val="32"/>
          <w:szCs w:val="32"/>
        </w:rPr>
        <w:t>0</w:t>
      </w:r>
      <w:r w:rsidRPr="001C4BEA">
        <w:rPr>
          <w:rFonts w:ascii="仿宋_GB2312" w:eastAsia="仿宋_GB2312" w:hAnsi="黑体" w:hint="eastAsia"/>
          <w:b/>
          <w:sz w:val="32"/>
          <w:szCs w:val="32"/>
        </w:rPr>
        <w:t>月）</w:t>
      </w:r>
    </w:p>
    <w:p w:rsidR="00A4748A" w:rsidRPr="001C4BEA" w:rsidRDefault="00A4748A" w:rsidP="00A4748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C4BEA">
        <w:rPr>
          <w:rFonts w:ascii="仿宋_GB2312" w:eastAsia="仿宋_GB2312" w:hint="eastAsia"/>
          <w:sz w:val="32"/>
          <w:szCs w:val="32"/>
        </w:rPr>
        <w:lastRenderedPageBreak/>
        <w:t>在委员会内开展试点工作。</w:t>
      </w:r>
    </w:p>
    <w:p w:rsidR="00A4748A" w:rsidRPr="001C4BEA" w:rsidRDefault="00A4748A" w:rsidP="00A4748A">
      <w:pPr>
        <w:spacing w:line="54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1C4BEA">
        <w:rPr>
          <w:rFonts w:ascii="仿宋_GB2312" w:eastAsia="仿宋_GB2312" w:hAnsi="黑体" w:hint="eastAsia"/>
          <w:b/>
          <w:sz w:val="32"/>
          <w:szCs w:val="32"/>
        </w:rPr>
        <w:t>第三阶段：（</w:t>
      </w:r>
      <w:r w:rsidRPr="001C4BEA">
        <w:rPr>
          <w:rFonts w:ascii="仿宋_GB2312" w:eastAsia="仿宋_GB2312" w:hAnsi="黑体"/>
          <w:b/>
          <w:sz w:val="32"/>
          <w:szCs w:val="32"/>
        </w:rPr>
        <w:t>10</w:t>
      </w:r>
      <w:r w:rsidRPr="001C4BEA">
        <w:rPr>
          <w:rFonts w:ascii="仿宋_GB2312" w:eastAsia="仿宋_GB2312" w:hAnsi="黑体" w:hint="eastAsia"/>
          <w:b/>
          <w:sz w:val="32"/>
          <w:szCs w:val="32"/>
        </w:rPr>
        <w:t>月）</w:t>
      </w:r>
    </w:p>
    <w:p w:rsidR="00A4748A" w:rsidRPr="001C4BEA" w:rsidRDefault="00A4748A" w:rsidP="00A4748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C4BEA">
        <w:rPr>
          <w:rFonts w:ascii="仿宋_GB2312" w:eastAsia="仿宋_GB2312" w:hint="eastAsia"/>
          <w:sz w:val="32"/>
          <w:szCs w:val="32"/>
        </w:rPr>
        <w:t>（一）开展总结工作；</w:t>
      </w:r>
    </w:p>
    <w:p w:rsidR="00A4748A" w:rsidRPr="001C4BEA" w:rsidRDefault="00A4748A" w:rsidP="00A4748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C4BEA">
        <w:rPr>
          <w:rFonts w:ascii="仿宋_GB2312" w:eastAsia="仿宋_GB2312" w:hint="eastAsia"/>
          <w:sz w:val="32"/>
          <w:szCs w:val="32"/>
        </w:rPr>
        <w:t>（二）组织编制四川银行业公共舆情协同处置实施细则。</w:t>
      </w:r>
    </w:p>
    <w:p w:rsidR="00A4748A" w:rsidRPr="001C4BEA" w:rsidRDefault="00A4748A" w:rsidP="00A4748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4748A" w:rsidRPr="001C4BEA" w:rsidRDefault="00A4748A" w:rsidP="00A4748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C4BEA">
        <w:rPr>
          <w:rFonts w:ascii="仿宋_GB2312" w:eastAsia="仿宋_GB2312" w:hint="eastAsia"/>
          <w:sz w:val="32"/>
          <w:szCs w:val="32"/>
        </w:rPr>
        <w:t>附件：1.四川银行业公共舆情协同处置申请单</w:t>
      </w:r>
    </w:p>
    <w:p w:rsidR="00A4748A" w:rsidRPr="001C4BEA" w:rsidRDefault="00A4748A" w:rsidP="00A4748A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 w:rsidRPr="001C4BEA">
        <w:rPr>
          <w:rFonts w:ascii="仿宋_GB2312" w:eastAsia="仿宋_GB2312" w:hint="eastAsia"/>
          <w:sz w:val="32"/>
          <w:szCs w:val="32"/>
        </w:rPr>
        <w:t xml:space="preserve">      2.四川银行业公共舆情协同处置会商决议</w:t>
      </w:r>
    </w:p>
    <w:p w:rsidR="00A4748A" w:rsidRPr="001C4BEA" w:rsidRDefault="00A4748A" w:rsidP="00A4748A">
      <w:pPr>
        <w:spacing w:line="540" w:lineRule="exact"/>
        <w:jc w:val="left"/>
        <w:rPr>
          <w:rFonts w:ascii="黑体" w:eastAsia="黑体" w:hAnsi="黑体"/>
          <w:sz w:val="30"/>
          <w:szCs w:val="30"/>
        </w:rPr>
      </w:pPr>
    </w:p>
    <w:p w:rsidR="00A4748A" w:rsidRPr="001C4BEA" w:rsidRDefault="00A4748A" w:rsidP="00A4748A">
      <w:pPr>
        <w:spacing w:line="540" w:lineRule="exact"/>
        <w:jc w:val="left"/>
        <w:rPr>
          <w:rFonts w:ascii="黑体" w:eastAsia="黑体" w:hAnsi="黑体"/>
          <w:sz w:val="30"/>
          <w:szCs w:val="30"/>
        </w:rPr>
      </w:pPr>
      <w:r w:rsidRPr="001C4BEA">
        <w:rPr>
          <w:rFonts w:ascii="黑体" w:eastAsia="黑体" w:hAnsi="黑体"/>
          <w:sz w:val="30"/>
          <w:szCs w:val="30"/>
        </w:rPr>
        <w:br w:type="page"/>
      </w:r>
      <w:r w:rsidRPr="001C4BEA">
        <w:rPr>
          <w:rFonts w:ascii="黑体" w:eastAsia="黑体" w:hAnsi="黑体" w:hint="eastAsia"/>
          <w:sz w:val="30"/>
          <w:szCs w:val="30"/>
        </w:rPr>
        <w:lastRenderedPageBreak/>
        <w:t>附件1</w:t>
      </w:r>
    </w:p>
    <w:p w:rsidR="00A4748A" w:rsidRPr="001C4BEA" w:rsidRDefault="00A4748A" w:rsidP="00A4748A">
      <w:pPr>
        <w:spacing w:line="540" w:lineRule="exact"/>
        <w:jc w:val="center"/>
        <w:rPr>
          <w:rFonts w:ascii="仿宋_GB2312" w:eastAsia="仿宋_GB2312" w:hAnsi="仿宋"/>
          <w:sz w:val="30"/>
          <w:szCs w:val="30"/>
        </w:rPr>
      </w:pPr>
    </w:p>
    <w:p w:rsidR="00A4748A" w:rsidRPr="001C4BEA" w:rsidRDefault="00A4748A" w:rsidP="00A4748A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 w:rsidRPr="001C4BEA">
        <w:rPr>
          <w:rFonts w:ascii="宋体" w:hAnsi="宋体" w:hint="eastAsia"/>
          <w:b/>
          <w:sz w:val="36"/>
          <w:szCs w:val="36"/>
        </w:rPr>
        <w:t>四川银行业公共舆情协同处置申请单</w:t>
      </w:r>
    </w:p>
    <w:p w:rsidR="00A4748A" w:rsidRPr="001C4BEA" w:rsidRDefault="00A4748A" w:rsidP="00A4748A">
      <w:pPr>
        <w:spacing w:line="540" w:lineRule="exact"/>
        <w:jc w:val="center"/>
        <w:rPr>
          <w:rFonts w:ascii="仿宋_GB2312" w:eastAsia="仿宋_GB2312" w:hAnsi="仿宋"/>
          <w:sz w:val="30"/>
          <w:szCs w:val="30"/>
        </w:rPr>
      </w:pPr>
    </w:p>
    <w:tbl>
      <w:tblPr>
        <w:tblStyle w:val="a5"/>
        <w:tblW w:w="0" w:type="auto"/>
        <w:tblLayout w:type="fixed"/>
        <w:tblLook w:val="0000"/>
      </w:tblPr>
      <w:tblGrid>
        <w:gridCol w:w="1951"/>
        <w:gridCol w:w="1985"/>
        <w:gridCol w:w="2505"/>
        <w:gridCol w:w="2081"/>
      </w:tblGrid>
      <w:tr w:rsidR="00A4748A" w:rsidRPr="001C4BEA" w:rsidTr="007477D2">
        <w:tc>
          <w:tcPr>
            <w:tcW w:w="1951" w:type="dxa"/>
          </w:tcPr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C4BEA">
              <w:rPr>
                <w:rFonts w:ascii="仿宋_GB2312" w:eastAsia="仿宋_GB2312" w:hAnsi="仿宋" w:hint="eastAsia"/>
                <w:sz w:val="30"/>
                <w:szCs w:val="30"/>
              </w:rPr>
              <w:t>申请单位</w:t>
            </w:r>
          </w:p>
        </w:tc>
        <w:tc>
          <w:tcPr>
            <w:tcW w:w="6571" w:type="dxa"/>
            <w:gridSpan w:val="3"/>
          </w:tcPr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4748A" w:rsidRPr="001C4BEA" w:rsidTr="007477D2">
        <w:tc>
          <w:tcPr>
            <w:tcW w:w="1951" w:type="dxa"/>
          </w:tcPr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C4BEA">
              <w:rPr>
                <w:rFonts w:ascii="仿宋_GB2312" w:eastAsia="仿宋_GB2312" w:hAnsi="仿宋" w:hint="eastAsia"/>
                <w:sz w:val="30"/>
                <w:szCs w:val="30"/>
              </w:rPr>
              <w:t>联系人</w:t>
            </w:r>
          </w:p>
        </w:tc>
        <w:tc>
          <w:tcPr>
            <w:tcW w:w="1985" w:type="dxa"/>
          </w:tcPr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05" w:type="dxa"/>
          </w:tcPr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C4BEA">
              <w:rPr>
                <w:rFonts w:ascii="仿宋_GB2312" w:eastAsia="仿宋_GB2312" w:hAnsi="仿宋" w:hint="eastAsia"/>
                <w:sz w:val="30"/>
                <w:szCs w:val="30"/>
              </w:rPr>
              <w:t>联系电话（手机）</w:t>
            </w:r>
          </w:p>
        </w:tc>
        <w:tc>
          <w:tcPr>
            <w:tcW w:w="2081" w:type="dxa"/>
          </w:tcPr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4748A" w:rsidRPr="001C4BEA" w:rsidTr="007477D2">
        <w:trPr>
          <w:trHeight w:val="3338"/>
        </w:trPr>
        <w:tc>
          <w:tcPr>
            <w:tcW w:w="1951" w:type="dxa"/>
          </w:tcPr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C4BEA">
              <w:rPr>
                <w:rFonts w:ascii="仿宋_GB2312" w:eastAsia="仿宋_GB2312" w:hAnsi="仿宋" w:hint="eastAsia"/>
                <w:sz w:val="30"/>
                <w:szCs w:val="30"/>
              </w:rPr>
              <w:t>舆情概况</w:t>
            </w:r>
          </w:p>
        </w:tc>
        <w:tc>
          <w:tcPr>
            <w:tcW w:w="6571" w:type="dxa"/>
            <w:gridSpan w:val="3"/>
          </w:tcPr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4748A" w:rsidRPr="001C4BEA" w:rsidRDefault="00A4748A" w:rsidP="007477D2">
            <w:pPr>
              <w:spacing w:line="5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C4BEA">
              <w:rPr>
                <w:rFonts w:ascii="仿宋_GB2312" w:eastAsia="仿宋_GB2312" w:hAnsi="仿宋" w:hint="eastAsia"/>
                <w:sz w:val="30"/>
                <w:szCs w:val="30"/>
              </w:rPr>
              <w:t>（申请</w:t>
            </w:r>
            <w:r w:rsidRPr="001C4BEA">
              <w:rPr>
                <w:rFonts w:ascii="仿宋_GB2312" w:eastAsia="仿宋_GB2312" w:hAnsi="仿宋"/>
                <w:sz w:val="30"/>
                <w:szCs w:val="30"/>
              </w:rPr>
              <w:t>单位填写</w:t>
            </w:r>
            <w:r w:rsidRPr="001C4BEA">
              <w:rPr>
                <w:rFonts w:ascii="仿宋_GB2312" w:eastAsia="仿宋_GB2312" w:hAnsi="仿宋" w:hint="eastAsia"/>
                <w:sz w:val="30"/>
                <w:szCs w:val="30"/>
              </w:rPr>
              <w:t>）</w:t>
            </w:r>
          </w:p>
        </w:tc>
      </w:tr>
      <w:tr w:rsidR="00A4748A" w:rsidRPr="001C4BEA" w:rsidTr="007477D2">
        <w:trPr>
          <w:trHeight w:val="2408"/>
        </w:trPr>
        <w:tc>
          <w:tcPr>
            <w:tcW w:w="1951" w:type="dxa"/>
          </w:tcPr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4748A" w:rsidRPr="001C4BEA" w:rsidRDefault="00FB46DF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趋势</w:t>
            </w:r>
            <w:proofErr w:type="gramStart"/>
            <w:r>
              <w:rPr>
                <w:rFonts w:ascii="仿宋_GB2312" w:eastAsia="仿宋_GB2312" w:hAnsi="仿宋" w:hint="eastAsia"/>
                <w:sz w:val="30"/>
                <w:szCs w:val="30"/>
              </w:rPr>
              <w:t>研</w:t>
            </w:r>
            <w:proofErr w:type="gramEnd"/>
            <w:r>
              <w:rPr>
                <w:rFonts w:ascii="仿宋_GB2312" w:eastAsia="仿宋_GB2312" w:hAnsi="仿宋" w:hint="eastAsia"/>
                <w:sz w:val="30"/>
                <w:szCs w:val="30"/>
              </w:rPr>
              <w:t>判</w:t>
            </w:r>
          </w:p>
        </w:tc>
        <w:tc>
          <w:tcPr>
            <w:tcW w:w="6571" w:type="dxa"/>
            <w:gridSpan w:val="3"/>
          </w:tcPr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C4BEA">
              <w:rPr>
                <w:rFonts w:ascii="仿宋_GB2312" w:eastAsia="仿宋_GB2312" w:hAnsi="仿宋" w:hint="eastAsia"/>
                <w:sz w:val="30"/>
                <w:szCs w:val="30"/>
              </w:rPr>
              <w:t>（申请单位</w:t>
            </w:r>
            <w:r w:rsidRPr="001C4BEA">
              <w:rPr>
                <w:rFonts w:ascii="仿宋_GB2312" w:eastAsia="仿宋_GB2312" w:hAnsi="仿宋"/>
                <w:sz w:val="30"/>
                <w:szCs w:val="30"/>
              </w:rPr>
              <w:t>填写</w:t>
            </w:r>
            <w:r w:rsidRPr="001C4BEA">
              <w:rPr>
                <w:rFonts w:ascii="仿宋_GB2312" w:eastAsia="仿宋_GB2312" w:hAnsi="仿宋" w:hint="eastAsia"/>
                <w:sz w:val="30"/>
                <w:szCs w:val="30"/>
              </w:rPr>
              <w:t>）</w:t>
            </w:r>
          </w:p>
        </w:tc>
      </w:tr>
      <w:tr w:rsidR="00A4748A" w:rsidRPr="001C4BEA" w:rsidTr="007477D2">
        <w:trPr>
          <w:trHeight w:val="1976"/>
        </w:trPr>
        <w:tc>
          <w:tcPr>
            <w:tcW w:w="1951" w:type="dxa"/>
          </w:tcPr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C4BEA">
              <w:rPr>
                <w:rFonts w:ascii="仿宋_GB2312" w:eastAsia="仿宋_GB2312" w:hAnsi="仿宋" w:hint="eastAsia"/>
                <w:sz w:val="30"/>
                <w:szCs w:val="30"/>
              </w:rPr>
              <w:t>评估说明</w:t>
            </w:r>
          </w:p>
        </w:tc>
        <w:tc>
          <w:tcPr>
            <w:tcW w:w="6571" w:type="dxa"/>
            <w:gridSpan w:val="3"/>
          </w:tcPr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C4BEA">
              <w:rPr>
                <w:rFonts w:ascii="仿宋_GB2312" w:eastAsia="仿宋_GB2312" w:hAnsi="仿宋" w:hint="eastAsia"/>
                <w:sz w:val="30"/>
                <w:szCs w:val="30"/>
              </w:rPr>
              <w:t>（领导小组填写）</w:t>
            </w:r>
          </w:p>
        </w:tc>
      </w:tr>
      <w:tr w:rsidR="00A4748A" w:rsidRPr="001C4BEA" w:rsidTr="007477D2">
        <w:trPr>
          <w:trHeight w:val="1834"/>
        </w:trPr>
        <w:tc>
          <w:tcPr>
            <w:tcW w:w="1951" w:type="dxa"/>
          </w:tcPr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C4BEA">
              <w:rPr>
                <w:rFonts w:ascii="仿宋_GB2312" w:eastAsia="仿宋_GB2312" w:hAnsi="仿宋" w:hint="eastAsia"/>
                <w:sz w:val="30"/>
                <w:szCs w:val="30"/>
              </w:rPr>
              <w:t>受理意见</w:t>
            </w:r>
          </w:p>
        </w:tc>
        <w:tc>
          <w:tcPr>
            <w:tcW w:w="6571" w:type="dxa"/>
            <w:gridSpan w:val="3"/>
          </w:tcPr>
          <w:p w:rsidR="00A4748A" w:rsidRPr="001C4BEA" w:rsidRDefault="00A4748A" w:rsidP="007477D2">
            <w:pPr>
              <w:spacing w:line="5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C4BEA">
              <w:rPr>
                <w:rFonts w:ascii="仿宋_GB2312" w:eastAsia="仿宋_GB2312" w:hAnsi="仿宋" w:hint="eastAsia"/>
                <w:sz w:val="30"/>
                <w:szCs w:val="30"/>
              </w:rPr>
              <w:t>（领导小组填写）</w:t>
            </w:r>
          </w:p>
        </w:tc>
      </w:tr>
    </w:tbl>
    <w:p w:rsidR="00A4748A" w:rsidRPr="001C4BEA" w:rsidRDefault="00A4748A" w:rsidP="00A4748A">
      <w:pPr>
        <w:spacing w:line="540" w:lineRule="exact"/>
        <w:rPr>
          <w:rFonts w:ascii="仿宋_GB2312" w:eastAsia="仿宋_GB2312" w:hAnsi="仿宋"/>
          <w:sz w:val="30"/>
          <w:szCs w:val="30"/>
        </w:rPr>
      </w:pPr>
    </w:p>
    <w:p w:rsidR="00A4748A" w:rsidRPr="001C4BEA" w:rsidRDefault="00A4748A" w:rsidP="00A4748A">
      <w:pPr>
        <w:spacing w:line="540" w:lineRule="exact"/>
        <w:rPr>
          <w:rFonts w:ascii="仿宋_GB2312" w:eastAsia="仿宋_GB2312" w:hAnsi="仿宋"/>
          <w:sz w:val="30"/>
          <w:szCs w:val="30"/>
        </w:rPr>
      </w:pPr>
    </w:p>
    <w:p w:rsidR="00A4748A" w:rsidRPr="001C4BEA" w:rsidRDefault="00A4748A" w:rsidP="00A4748A">
      <w:pPr>
        <w:spacing w:line="540" w:lineRule="exact"/>
        <w:jc w:val="left"/>
        <w:rPr>
          <w:rFonts w:ascii="黑体" w:eastAsia="黑体" w:hAnsi="黑体"/>
          <w:sz w:val="30"/>
          <w:szCs w:val="30"/>
        </w:rPr>
      </w:pPr>
      <w:r w:rsidRPr="001C4BEA">
        <w:rPr>
          <w:rFonts w:ascii="黑体" w:eastAsia="黑体" w:hAnsi="黑体" w:hint="eastAsia"/>
          <w:sz w:val="30"/>
          <w:szCs w:val="30"/>
        </w:rPr>
        <w:lastRenderedPageBreak/>
        <w:t>附件2</w:t>
      </w:r>
    </w:p>
    <w:p w:rsidR="00A4748A" w:rsidRPr="001C4BEA" w:rsidRDefault="00A4748A" w:rsidP="00A4748A">
      <w:pPr>
        <w:spacing w:line="540" w:lineRule="exact"/>
        <w:jc w:val="left"/>
        <w:rPr>
          <w:rFonts w:ascii="黑体" w:eastAsia="黑体" w:hAnsi="黑体"/>
          <w:sz w:val="30"/>
          <w:szCs w:val="30"/>
        </w:rPr>
      </w:pPr>
    </w:p>
    <w:p w:rsidR="00A4748A" w:rsidRPr="001C4BEA" w:rsidRDefault="00A4748A" w:rsidP="00A4748A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 w:rsidRPr="001C4BEA">
        <w:rPr>
          <w:rFonts w:ascii="宋体" w:hAnsi="宋体" w:hint="eastAsia"/>
          <w:b/>
          <w:sz w:val="36"/>
          <w:szCs w:val="36"/>
        </w:rPr>
        <w:t>四川银行业公共舆情协同处置会商决议</w:t>
      </w:r>
    </w:p>
    <w:p w:rsidR="00A4748A" w:rsidRPr="001C4BEA" w:rsidRDefault="00A4748A" w:rsidP="00A4748A">
      <w:pPr>
        <w:spacing w:line="540" w:lineRule="exact"/>
        <w:rPr>
          <w:rFonts w:ascii="仿宋_GB2312" w:eastAsia="仿宋_GB2312" w:hAnsi="仿宋"/>
          <w:sz w:val="30"/>
          <w:szCs w:val="30"/>
        </w:rPr>
      </w:pPr>
    </w:p>
    <w:tbl>
      <w:tblPr>
        <w:tblStyle w:val="a5"/>
        <w:tblW w:w="0" w:type="auto"/>
        <w:tblLayout w:type="fixed"/>
        <w:tblLook w:val="0000"/>
      </w:tblPr>
      <w:tblGrid>
        <w:gridCol w:w="1703"/>
        <w:gridCol w:w="2658"/>
        <w:gridCol w:w="1701"/>
        <w:gridCol w:w="2460"/>
      </w:tblGrid>
      <w:tr w:rsidR="00A4748A" w:rsidRPr="001C4BEA" w:rsidTr="007477D2">
        <w:tc>
          <w:tcPr>
            <w:tcW w:w="1703" w:type="dxa"/>
          </w:tcPr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C4BEA">
              <w:rPr>
                <w:rFonts w:ascii="仿宋_GB2312" w:eastAsia="仿宋_GB2312" w:hAnsi="仿宋" w:hint="eastAsia"/>
                <w:sz w:val="30"/>
                <w:szCs w:val="30"/>
              </w:rPr>
              <w:t>会议时间</w:t>
            </w:r>
          </w:p>
        </w:tc>
        <w:tc>
          <w:tcPr>
            <w:tcW w:w="2658" w:type="dxa"/>
          </w:tcPr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C4BEA">
              <w:rPr>
                <w:rFonts w:ascii="仿宋_GB2312" w:eastAsia="仿宋_GB2312" w:hAnsi="仿宋" w:hint="eastAsia"/>
                <w:sz w:val="30"/>
                <w:szCs w:val="30"/>
              </w:rPr>
              <w:t>会议地点</w:t>
            </w:r>
            <w:r w:rsidR="008C021D">
              <w:rPr>
                <w:rFonts w:ascii="仿宋_GB2312" w:eastAsia="仿宋_GB2312" w:hAnsi="仿宋" w:hint="eastAsia"/>
                <w:sz w:val="30"/>
                <w:szCs w:val="30"/>
              </w:rPr>
              <w:t>（形式）</w:t>
            </w:r>
          </w:p>
        </w:tc>
        <w:tc>
          <w:tcPr>
            <w:tcW w:w="2460" w:type="dxa"/>
          </w:tcPr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4748A" w:rsidRPr="001C4BEA" w:rsidTr="007477D2">
        <w:trPr>
          <w:trHeight w:val="1815"/>
        </w:trPr>
        <w:tc>
          <w:tcPr>
            <w:tcW w:w="1703" w:type="dxa"/>
          </w:tcPr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C4BEA">
              <w:rPr>
                <w:rFonts w:ascii="仿宋_GB2312" w:eastAsia="仿宋_GB2312" w:hAnsi="仿宋" w:hint="eastAsia"/>
                <w:sz w:val="30"/>
                <w:szCs w:val="30"/>
              </w:rPr>
              <w:t>参会人员</w:t>
            </w:r>
          </w:p>
        </w:tc>
        <w:tc>
          <w:tcPr>
            <w:tcW w:w="6819" w:type="dxa"/>
            <w:gridSpan w:val="3"/>
          </w:tcPr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4748A" w:rsidRPr="001C4BEA" w:rsidTr="007477D2">
        <w:trPr>
          <w:trHeight w:val="1691"/>
        </w:trPr>
        <w:tc>
          <w:tcPr>
            <w:tcW w:w="1703" w:type="dxa"/>
          </w:tcPr>
          <w:p w:rsidR="00A4748A" w:rsidRPr="001C4BEA" w:rsidRDefault="00A4748A" w:rsidP="007477D2">
            <w:pPr>
              <w:spacing w:line="5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C4BEA">
              <w:rPr>
                <w:rFonts w:ascii="仿宋_GB2312" w:eastAsia="仿宋_GB2312" w:hAnsi="仿宋" w:hint="eastAsia"/>
                <w:sz w:val="30"/>
                <w:szCs w:val="30"/>
              </w:rPr>
              <w:t>会商议题</w:t>
            </w:r>
          </w:p>
        </w:tc>
        <w:tc>
          <w:tcPr>
            <w:tcW w:w="6819" w:type="dxa"/>
            <w:gridSpan w:val="3"/>
          </w:tcPr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4748A" w:rsidRPr="001C4BEA" w:rsidTr="007477D2">
        <w:trPr>
          <w:trHeight w:val="4867"/>
        </w:trPr>
        <w:tc>
          <w:tcPr>
            <w:tcW w:w="1703" w:type="dxa"/>
          </w:tcPr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1C4BEA">
              <w:rPr>
                <w:rFonts w:ascii="仿宋_GB2312" w:eastAsia="仿宋_GB2312" w:hAnsi="仿宋" w:hint="eastAsia"/>
                <w:sz w:val="30"/>
                <w:szCs w:val="30"/>
              </w:rPr>
              <w:t>会商决议</w:t>
            </w:r>
          </w:p>
        </w:tc>
        <w:tc>
          <w:tcPr>
            <w:tcW w:w="6819" w:type="dxa"/>
            <w:gridSpan w:val="3"/>
          </w:tcPr>
          <w:p w:rsidR="00A4748A" w:rsidRPr="001C4BEA" w:rsidRDefault="00A4748A" w:rsidP="007477D2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4748A" w:rsidRPr="001C4BEA" w:rsidTr="007477D2">
        <w:trPr>
          <w:trHeight w:val="1834"/>
        </w:trPr>
        <w:tc>
          <w:tcPr>
            <w:tcW w:w="1703" w:type="dxa"/>
          </w:tcPr>
          <w:p w:rsidR="00A4748A" w:rsidRPr="001C4BEA" w:rsidRDefault="00FD79F1" w:rsidP="00FC33CC">
            <w:pPr>
              <w:spacing w:line="54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领导</w:t>
            </w:r>
            <w:r w:rsidR="00A4748A" w:rsidRPr="001C4BEA">
              <w:rPr>
                <w:rFonts w:ascii="仿宋_GB2312" w:eastAsia="仿宋_GB2312" w:hAnsi="仿宋" w:hint="eastAsia"/>
                <w:sz w:val="30"/>
                <w:szCs w:val="30"/>
              </w:rPr>
              <w:t>小组全体成员签字</w:t>
            </w:r>
          </w:p>
        </w:tc>
        <w:tc>
          <w:tcPr>
            <w:tcW w:w="6819" w:type="dxa"/>
            <w:gridSpan w:val="3"/>
          </w:tcPr>
          <w:p w:rsidR="00A4748A" w:rsidRPr="001C4BEA" w:rsidRDefault="00A4748A" w:rsidP="007477D2">
            <w:pPr>
              <w:spacing w:line="5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A556EC" w:rsidRPr="001C4BEA" w:rsidRDefault="00A556EC" w:rsidP="00A4748A">
      <w:pPr>
        <w:rPr>
          <w:szCs w:val="30"/>
        </w:rPr>
      </w:pPr>
    </w:p>
    <w:sectPr w:rsidR="00A556EC" w:rsidRPr="001C4BEA" w:rsidSect="00FC552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7C2" w:rsidRDefault="00BD37C2" w:rsidP="00DA1C70">
      <w:r>
        <w:separator/>
      </w:r>
    </w:p>
  </w:endnote>
  <w:endnote w:type="continuationSeparator" w:id="0">
    <w:p w:rsidR="00BD37C2" w:rsidRDefault="00BD37C2" w:rsidP="00DA1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8611"/>
      <w:docPartObj>
        <w:docPartGallery w:val="Page Numbers (Bottom of Page)"/>
        <w:docPartUnique/>
      </w:docPartObj>
    </w:sdtPr>
    <w:sdtContent>
      <w:p w:rsidR="00E16EF7" w:rsidRDefault="00081AE2">
        <w:pPr>
          <w:pStyle w:val="a4"/>
          <w:jc w:val="center"/>
        </w:pPr>
        <w:r w:rsidRPr="00081AE2">
          <w:fldChar w:fldCharType="begin"/>
        </w:r>
        <w:r w:rsidR="006872D0">
          <w:instrText xml:space="preserve"> PAGE   \* MERGEFORMAT </w:instrText>
        </w:r>
        <w:r w:rsidRPr="00081AE2">
          <w:fldChar w:fldCharType="separate"/>
        </w:r>
        <w:r w:rsidR="003736E9" w:rsidRPr="003736E9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:rsidR="00E16EF7" w:rsidRDefault="00E16E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7C2" w:rsidRDefault="00BD37C2" w:rsidP="00DA1C70">
      <w:r>
        <w:separator/>
      </w:r>
    </w:p>
  </w:footnote>
  <w:footnote w:type="continuationSeparator" w:id="0">
    <w:p w:rsidR="00BD37C2" w:rsidRDefault="00BD37C2" w:rsidP="00DA1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277"/>
    <w:rsid w:val="00001C37"/>
    <w:rsid w:val="00003A9B"/>
    <w:rsid w:val="00003BEF"/>
    <w:rsid w:val="00007943"/>
    <w:rsid w:val="00010BA4"/>
    <w:rsid w:val="00012BA9"/>
    <w:rsid w:val="00013136"/>
    <w:rsid w:val="00013531"/>
    <w:rsid w:val="00015D7D"/>
    <w:rsid w:val="000202F1"/>
    <w:rsid w:val="000249EA"/>
    <w:rsid w:val="0002515F"/>
    <w:rsid w:val="0002687E"/>
    <w:rsid w:val="000276E8"/>
    <w:rsid w:val="00031F09"/>
    <w:rsid w:val="0003390B"/>
    <w:rsid w:val="00033F6F"/>
    <w:rsid w:val="0003459F"/>
    <w:rsid w:val="000361A8"/>
    <w:rsid w:val="00036556"/>
    <w:rsid w:val="00037466"/>
    <w:rsid w:val="00037551"/>
    <w:rsid w:val="00040C66"/>
    <w:rsid w:val="00041BD9"/>
    <w:rsid w:val="0004382C"/>
    <w:rsid w:val="00044D4C"/>
    <w:rsid w:val="00045A09"/>
    <w:rsid w:val="000515D3"/>
    <w:rsid w:val="00052C64"/>
    <w:rsid w:val="00053738"/>
    <w:rsid w:val="000559B3"/>
    <w:rsid w:val="00055B13"/>
    <w:rsid w:val="00056F54"/>
    <w:rsid w:val="00057896"/>
    <w:rsid w:val="000579FE"/>
    <w:rsid w:val="0006094D"/>
    <w:rsid w:val="00060D87"/>
    <w:rsid w:val="00061921"/>
    <w:rsid w:val="00062AE6"/>
    <w:rsid w:val="00065C19"/>
    <w:rsid w:val="0006697B"/>
    <w:rsid w:val="00066FCF"/>
    <w:rsid w:val="0006746F"/>
    <w:rsid w:val="00067622"/>
    <w:rsid w:val="0006783F"/>
    <w:rsid w:val="00070792"/>
    <w:rsid w:val="00070897"/>
    <w:rsid w:val="000714EB"/>
    <w:rsid w:val="000720E2"/>
    <w:rsid w:val="000726A7"/>
    <w:rsid w:val="00074794"/>
    <w:rsid w:val="0007486C"/>
    <w:rsid w:val="0007768F"/>
    <w:rsid w:val="0008010F"/>
    <w:rsid w:val="00081AE2"/>
    <w:rsid w:val="00083958"/>
    <w:rsid w:val="00085AFA"/>
    <w:rsid w:val="00087691"/>
    <w:rsid w:val="00087A5F"/>
    <w:rsid w:val="0009726B"/>
    <w:rsid w:val="00097BFE"/>
    <w:rsid w:val="000A17EC"/>
    <w:rsid w:val="000A4989"/>
    <w:rsid w:val="000A5C80"/>
    <w:rsid w:val="000B41B0"/>
    <w:rsid w:val="000B4204"/>
    <w:rsid w:val="000B4494"/>
    <w:rsid w:val="000B6B0C"/>
    <w:rsid w:val="000C11E8"/>
    <w:rsid w:val="000C2C52"/>
    <w:rsid w:val="000C39C1"/>
    <w:rsid w:val="000C69B0"/>
    <w:rsid w:val="000D0A29"/>
    <w:rsid w:val="000D12D0"/>
    <w:rsid w:val="000D1337"/>
    <w:rsid w:val="000D3727"/>
    <w:rsid w:val="000D3861"/>
    <w:rsid w:val="000D46EF"/>
    <w:rsid w:val="000D7BC8"/>
    <w:rsid w:val="000E2D5B"/>
    <w:rsid w:val="000E3288"/>
    <w:rsid w:val="000E4499"/>
    <w:rsid w:val="000E44F8"/>
    <w:rsid w:val="000E47D7"/>
    <w:rsid w:val="000E4E6A"/>
    <w:rsid w:val="000E507D"/>
    <w:rsid w:val="000E51F0"/>
    <w:rsid w:val="000E6E31"/>
    <w:rsid w:val="000E6F28"/>
    <w:rsid w:val="000E7CFF"/>
    <w:rsid w:val="000F0225"/>
    <w:rsid w:val="000F0C0D"/>
    <w:rsid w:val="000F0D81"/>
    <w:rsid w:val="000F2330"/>
    <w:rsid w:val="000F5A07"/>
    <w:rsid w:val="000F5AB0"/>
    <w:rsid w:val="000F5AED"/>
    <w:rsid w:val="000F60DE"/>
    <w:rsid w:val="00100452"/>
    <w:rsid w:val="00102510"/>
    <w:rsid w:val="00107A3A"/>
    <w:rsid w:val="0011100F"/>
    <w:rsid w:val="00111BDC"/>
    <w:rsid w:val="001123F9"/>
    <w:rsid w:val="00113F0F"/>
    <w:rsid w:val="0011436E"/>
    <w:rsid w:val="001213C4"/>
    <w:rsid w:val="00122CCC"/>
    <w:rsid w:val="00124087"/>
    <w:rsid w:val="001269D1"/>
    <w:rsid w:val="00127B07"/>
    <w:rsid w:val="00131169"/>
    <w:rsid w:val="00132EB6"/>
    <w:rsid w:val="0013686D"/>
    <w:rsid w:val="001372AE"/>
    <w:rsid w:val="00137385"/>
    <w:rsid w:val="00140B61"/>
    <w:rsid w:val="001438E1"/>
    <w:rsid w:val="00144226"/>
    <w:rsid w:val="001467B4"/>
    <w:rsid w:val="0014773D"/>
    <w:rsid w:val="0015025B"/>
    <w:rsid w:val="00151C30"/>
    <w:rsid w:val="00151F09"/>
    <w:rsid w:val="00153284"/>
    <w:rsid w:val="001608E1"/>
    <w:rsid w:val="00162DAB"/>
    <w:rsid w:val="0016322E"/>
    <w:rsid w:val="001649E9"/>
    <w:rsid w:val="00171ABE"/>
    <w:rsid w:val="001725A2"/>
    <w:rsid w:val="00176179"/>
    <w:rsid w:val="00181DE7"/>
    <w:rsid w:val="001843C9"/>
    <w:rsid w:val="00184921"/>
    <w:rsid w:val="00184B6F"/>
    <w:rsid w:val="001864B1"/>
    <w:rsid w:val="00187B94"/>
    <w:rsid w:val="00190090"/>
    <w:rsid w:val="00191749"/>
    <w:rsid w:val="001956CC"/>
    <w:rsid w:val="001A01D6"/>
    <w:rsid w:val="001A09F2"/>
    <w:rsid w:val="001A4CAF"/>
    <w:rsid w:val="001A54D5"/>
    <w:rsid w:val="001A6B8E"/>
    <w:rsid w:val="001B0AEE"/>
    <w:rsid w:val="001B0CDA"/>
    <w:rsid w:val="001B361A"/>
    <w:rsid w:val="001B49B1"/>
    <w:rsid w:val="001B618C"/>
    <w:rsid w:val="001C0B63"/>
    <w:rsid w:val="001C0CAB"/>
    <w:rsid w:val="001C33E1"/>
    <w:rsid w:val="001C4BEA"/>
    <w:rsid w:val="001C5C3F"/>
    <w:rsid w:val="001C5EB8"/>
    <w:rsid w:val="001C60F4"/>
    <w:rsid w:val="001D10B0"/>
    <w:rsid w:val="001D178D"/>
    <w:rsid w:val="001D1F40"/>
    <w:rsid w:val="001D493D"/>
    <w:rsid w:val="001D6404"/>
    <w:rsid w:val="001D6A70"/>
    <w:rsid w:val="001E05A7"/>
    <w:rsid w:val="001E1927"/>
    <w:rsid w:val="001E2991"/>
    <w:rsid w:val="001E2C98"/>
    <w:rsid w:val="001E46BB"/>
    <w:rsid w:val="001E4D70"/>
    <w:rsid w:val="001E77B0"/>
    <w:rsid w:val="001F026B"/>
    <w:rsid w:val="001F0B33"/>
    <w:rsid w:val="001F1432"/>
    <w:rsid w:val="001F1CBB"/>
    <w:rsid w:val="001F1FAA"/>
    <w:rsid w:val="001F25C1"/>
    <w:rsid w:val="001F43A4"/>
    <w:rsid w:val="001F5E29"/>
    <w:rsid w:val="0020061B"/>
    <w:rsid w:val="0020169F"/>
    <w:rsid w:val="00203C39"/>
    <w:rsid w:val="00203CF1"/>
    <w:rsid w:val="00210028"/>
    <w:rsid w:val="002106BE"/>
    <w:rsid w:val="002117B9"/>
    <w:rsid w:val="00212512"/>
    <w:rsid w:val="002127E3"/>
    <w:rsid w:val="002137EB"/>
    <w:rsid w:val="0021454C"/>
    <w:rsid w:val="002153FE"/>
    <w:rsid w:val="002159B7"/>
    <w:rsid w:val="00215C68"/>
    <w:rsid w:val="00217E5C"/>
    <w:rsid w:val="002211EC"/>
    <w:rsid w:val="002248BA"/>
    <w:rsid w:val="002249A5"/>
    <w:rsid w:val="00225A6E"/>
    <w:rsid w:val="00227E3C"/>
    <w:rsid w:val="00230349"/>
    <w:rsid w:val="00233596"/>
    <w:rsid w:val="00233856"/>
    <w:rsid w:val="002339E0"/>
    <w:rsid w:val="00235E35"/>
    <w:rsid w:val="00236161"/>
    <w:rsid w:val="0023690F"/>
    <w:rsid w:val="0024055B"/>
    <w:rsid w:val="00240A5A"/>
    <w:rsid w:val="00241FAA"/>
    <w:rsid w:val="00243AD7"/>
    <w:rsid w:val="00244C9B"/>
    <w:rsid w:val="00246595"/>
    <w:rsid w:val="002469B9"/>
    <w:rsid w:val="00251314"/>
    <w:rsid w:val="00251F5B"/>
    <w:rsid w:val="0026594A"/>
    <w:rsid w:val="002670D6"/>
    <w:rsid w:val="0026722C"/>
    <w:rsid w:val="0027120E"/>
    <w:rsid w:val="002712D9"/>
    <w:rsid w:val="00271D30"/>
    <w:rsid w:val="00274C78"/>
    <w:rsid w:val="00280E12"/>
    <w:rsid w:val="002810FE"/>
    <w:rsid w:val="00281761"/>
    <w:rsid w:val="002822F6"/>
    <w:rsid w:val="00283195"/>
    <w:rsid w:val="00284DE7"/>
    <w:rsid w:val="00292397"/>
    <w:rsid w:val="00294880"/>
    <w:rsid w:val="00295281"/>
    <w:rsid w:val="002962FB"/>
    <w:rsid w:val="00297E76"/>
    <w:rsid w:val="002A0A8D"/>
    <w:rsid w:val="002A14AD"/>
    <w:rsid w:val="002A7100"/>
    <w:rsid w:val="002B1337"/>
    <w:rsid w:val="002B1628"/>
    <w:rsid w:val="002B28CC"/>
    <w:rsid w:val="002B4206"/>
    <w:rsid w:val="002B481F"/>
    <w:rsid w:val="002B5371"/>
    <w:rsid w:val="002B5A6F"/>
    <w:rsid w:val="002B5A75"/>
    <w:rsid w:val="002B6763"/>
    <w:rsid w:val="002C7660"/>
    <w:rsid w:val="002C7D97"/>
    <w:rsid w:val="002D1732"/>
    <w:rsid w:val="002D509F"/>
    <w:rsid w:val="002D51DA"/>
    <w:rsid w:val="002D6217"/>
    <w:rsid w:val="002D6630"/>
    <w:rsid w:val="002D73F5"/>
    <w:rsid w:val="002E1F9C"/>
    <w:rsid w:val="002E2EA4"/>
    <w:rsid w:val="002E34DF"/>
    <w:rsid w:val="002E4349"/>
    <w:rsid w:val="002E4D22"/>
    <w:rsid w:val="002E708B"/>
    <w:rsid w:val="002F06C6"/>
    <w:rsid w:val="002F101F"/>
    <w:rsid w:val="002F329E"/>
    <w:rsid w:val="002F3842"/>
    <w:rsid w:val="002F4DE9"/>
    <w:rsid w:val="002F4E97"/>
    <w:rsid w:val="002F681D"/>
    <w:rsid w:val="002F7C84"/>
    <w:rsid w:val="0030110C"/>
    <w:rsid w:val="00301964"/>
    <w:rsid w:val="003035FE"/>
    <w:rsid w:val="0030650F"/>
    <w:rsid w:val="00306A3D"/>
    <w:rsid w:val="00307E0B"/>
    <w:rsid w:val="003114D2"/>
    <w:rsid w:val="003117B7"/>
    <w:rsid w:val="00312EE6"/>
    <w:rsid w:val="0031343B"/>
    <w:rsid w:val="003134AB"/>
    <w:rsid w:val="00314BEF"/>
    <w:rsid w:val="00315F9E"/>
    <w:rsid w:val="00317EEA"/>
    <w:rsid w:val="00320F0A"/>
    <w:rsid w:val="00321D65"/>
    <w:rsid w:val="00322687"/>
    <w:rsid w:val="00323B7F"/>
    <w:rsid w:val="00325180"/>
    <w:rsid w:val="003274C5"/>
    <w:rsid w:val="003302A8"/>
    <w:rsid w:val="00331A71"/>
    <w:rsid w:val="00332BCD"/>
    <w:rsid w:val="00335094"/>
    <w:rsid w:val="00335603"/>
    <w:rsid w:val="00336C7B"/>
    <w:rsid w:val="00340C0E"/>
    <w:rsid w:val="003416F0"/>
    <w:rsid w:val="00341A66"/>
    <w:rsid w:val="0034512E"/>
    <w:rsid w:val="00346A77"/>
    <w:rsid w:val="00346E6F"/>
    <w:rsid w:val="00347837"/>
    <w:rsid w:val="0035004E"/>
    <w:rsid w:val="003509CC"/>
    <w:rsid w:val="0035447D"/>
    <w:rsid w:val="003553AF"/>
    <w:rsid w:val="0035553F"/>
    <w:rsid w:val="003573C0"/>
    <w:rsid w:val="00357ED7"/>
    <w:rsid w:val="00360D90"/>
    <w:rsid w:val="0036362C"/>
    <w:rsid w:val="00370835"/>
    <w:rsid w:val="00370F5A"/>
    <w:rsid w:val="00373408"/>
    <w:rsid w:val="00373611"/>
    <w:rsid w:val="003736E4"/>
    <w:rsid w:val="003736E9"/>
    <w:rsid w:val="00374904"/>
    <w:rsid w:val="00377266"/>
    <w:rsid w:val="00380CEB"/>
    <w:rsid w:val="003825A8"/>
    <w:rsid w:val="00382E7F"/>
    <w:rsid w:val="003847EE"/>
    <w:rsid w:val="00385FFF"/>
    <w:rsid w:val="0038705C"/>
    <w:rsid w:val="00387B76"/>
    <w:rsid w:val="00391A4B"/>
    <w:rsid w:val="00391E1A"/>
    <w:rsid w:val="00393238"/>
    <w:rsid w:val="003938FB"/>
    <w:rsid w:val="00397934"/>
    <w:rsid w:val="00397DDF"/>
    <w:rsid w:val="003A1471"/>
    <w:rsid w:val="003A271A"/>
    <w:rsid w:val="003A2BAB"/>
    <w:rsid w:val="003A5575"/>
    <w:rsid w:val="003A7CDB"/>
    <w:rsid w:val="003A7F3F"/>
    <w:rsid w:val="003B0401"/>
    <w:rsid w:val="003B0E54"/>
    <w:rsid w:val="003B196D"/>
    <w:rsid w:val="003B4582"/>
    <w:rsid w:val="003B5601"/>
    <w:rsid w:val="003B6478"/>
    <w:rsid w:val="003B7E98"/>
    <w:rsid w:val="003B7FAB"/>
    <w:rsid w:val="003C34D3"/>
    <w:rsid w:val="003D06B9"/>
    <w:rsid w:val="003D099C"/>
    <w:rsid w:val="003D17C4"/>
    <w:rsid w:val="003D1BA4"/>
    <w:rsid w:val="003D2D2A"/>
    <w:rsid w:val="003D4318"/>
    <w:rsid w:val="003D523B"/>
    <w:rsid w:val="003D53A9"/>
    <w:rsid w:val="003D57D9"/>
    <w:rsid w:val="003D6024"/>
    <w:rsid w:val="003E002F"/>
    <w:rsid w:val="003E1746"/>
    <w:rsid w:val="003E1CB6"/>
    <w:rsid w:val="003E26C3"/>
    <w:rsid w:val="003E3280"/>
    <w:rsid w:val="003E4872"/>
    <w:rsid w:val="003E6BD8"/>
    <w:rsid w:val="003E7E71"/>
    <w:rsid w:val="003F2221"/>
    <w:rsid w:val="003F3E9E"/>
    <w:rsid w:val="003F4819"/>
    <w:rsid w:val="003F5B84"/>
    <w:rsid w:val="003F6A3B"/>
    <w:rsid w:val="00400472"/>
    <w:rsid w:val="00401024"/>
    <w:rsid w:val="00401305"/>
    <w:rsid w:val="004024A2"/>
    <w:rsid w:val="00403402"/>
    <w:rsid w:val="00407003"/>
    <w:rsid w:val="00407157"/>
    <w:rsid w:val="0040794B"/>
    <w:rsid w:val="00407B95"/>
    <w:rsid w:val="00410FD8"/>
    <w:rsid w:val="004130C9"/>
    <w:rsid w:val="00413B1E"/>
    <w:rsid w:val="00414632"/>
    <w:rsid w:val="004155C1"/>
    <w:rsid w:val="00420A8B"/>
    <w:rsid w:val="004222AB"/>
    <w:rsid w:val="004249DB"/>
    <w:rsid w:val="00424C0B"/>
    <w:rsid w:val="0042530E"/>
    <w:rsid w:val="00430BDE"/>
    <w:rsid w:val="00431B7A"/>
    <w:rsid w:val="0043272D"/>
    <w:rsid w:val="004329D5"/>
    <w:rsid w:val="00432CD6"/>
    <w:rsid w:val="00432E0C"/>
    <w:rsid w:val="00432FAB"/>
    <w:rsid w:val="00432FDE"/>
    <w:rsid w:val="00434431"/>
    <w:rsid w:val="0043468F"/>
    <w:rsid w:val="00434F48"/>
    <w:rsid w:val="00436DC0"/>
    <w:rsid w:val="0043768D"/>
    <w:rsid w:val="00442188"/>
    <w:rsid w:val="00443277"/>
    <w:rsid w:val="00443CCD"/>
    <w:rsid w:val="00443E77"/>
    <w:rsid w:val="00444E5A"/>
    <w:rsid w:val="004462A6"/>
    <w:rsid w:val="00446AC4"/>
    <w:rsid w:val="00447BFF"/>
    <w:rsid w:val="00450F75"/>
    <w:rsid w:val="00453EB3"/>
    <w:rsid w:val="004550F3"/>
    <w:rsid w:val="004551E8"/>
    <w:rsid w:val="0045525B"/>
    <w:rsid w:val="004571DA"/>
    <w:rsid w:val="00457A68"/>
    <w:rsid w:val="00460719"/>
    <w:rsid w:val="00462791"/>
    <w:rsid w:val="0046331D"/>
    <w:rsid w:val="00463363"/>
    <w:rsid w:val="00463553"/>
    <w:rsid w:val="00463E4C"/>
    <w:rsid w:val="004648A7"/>
    <w:rsid w:val="00464BD9"/>
    <w:rsid w:val="00470B55"/>
    <w:rsid w:val="00470DD3"/>
    <w:rsid w:val="00472179"/>
    <w:rsid w:val="00473C0E"/>
    <w:rsid w:val="00474F7C"/>
    <w:rsid w:val="004751BD"/>
    <w:rsid w:val="00482E78"/>
    <w:rsid w:val="00483751"/>
    <w:rsid w:val="004841D1"/>
    <w:rsid w:val="00484718"/>
    <w:rsid w:val="004870BF"/>
    <w:rsid w:val="004873F2"/>
    <w:rsid w:val="004914A8"/>
    <w:rsid w:val="00491F26"/>
    <w:rsid w:val="00493647"/>
    <w:rsid w:val="00494543"/>
    <w:rsid w:val="00494D15"/>
    <w:rsid w:val="00495200"/>
    <w:rsid w:val="00497257"/>
    <w:rsid w:val="004A07BF"/>
    <w:rsid w:val="004A3CA2"/>
    <w:rsid w:val="004A4567"/>
    <w:rsid w:val="004B18F9"/>
    <w:rsid w:val="004B1CB1"/>
    <w:rsid w:val="004B7B87"/>
    <w:rsid w:val="004C3ECB"/>
    <w:rsid w:val="004C421C"/>
    <w:rsid w:val="004C4D8A"/>
    <w:rsid w:val="004C5DBE"/>
    <w:rsid w:val="004D00A4"/>
    <w:rsid w:val="004D1A1D"/>
    <w:rsid w:val="004D31CF"/>
    <w:rsid w:val="004D794A"/>
    <w:rsid w:val="004E122C"/>
    <w:rsid w:val="004E392D"/>
    <w:rsid w:val="004E5C5C"/>
    <w:rsid w:val="004E60DF"/>
    <w:rsid w:val="004F03A9"/>
    <w:rsid w:val="004F07CB"/>
    <w:rsid w:val="004F120A"/>
    <w:rsid w:val="004F2B69"/>
    <w:rsid w:val="004F4222"/>
    <w:rsid w:val="004F4B13"/>
    <w:rsid w:val="004F512E"/>
    <w:rsid w:val="004F7545"/>
    <w:rsid w:val="005021ED"/>
    <w:rsid w:val="005046EC"/>
    <w:rsid w:val="00506282"/>
    <w:rsid w:val="00506336"/>
    <w:rsid w:val="005103C5"/>
    <w:rsid w:val="005120A4"/>
    <w:rsid w:val="005126D0"/>
    <w:rsid w:val="005146C8"/>
    <w:rsid w:val="005148B8"/>
    <w:rsid w:val="00514A1C"/>
    <w:rsid w:val="005208C9"/>
    <w:rsid w:val="00520A83"/>
    <w:rsid w:val="005228FA"/>
    <w:rsid w:val="00523C7B"/>
    <w:rsid w:val="00525A93"/>
    <w:rsid w:val="005314B4"/>
    <w:rsid w:val="00531FE2"/>
    <w:rsid w:val="00532B31"/>
    <w:rsid w:val="00534F16"/>
    <w:rsid w:val="005371BF"/>
    <w:rsid w:val="005374B5"/>
    <w:rsid w:val="00537640"/>
    <w:rsid w:val="005400F0"/>
    <w:rsid w:val="00540D60"/>
    <w:rsid w:val="005435A3"/>
    <w:rsid w:val="00544C15"/>
    <w:rsid w:val="005450B2"/>
    <w:rsid w:val="00546DF7"/>
    <w:rsid w:val="0055216E"/>
    <w:rsid w:val="00552D75"/>
    <w:rsid w:val="00552E22"/>
    <w:rsid w:val="0055568F"/>
    <w:rsid w:val="00556A44"/>
    <w:rsid w:val="005605BF"/>
    <w:rsid w:val="00560B1E"/>
    <w:rsid w:val="00562194"/>
    <w:rsid w:val="0056363B"/>
    <w:rsid w:val="00563EEC"/>
    <w:rsid w:val="00566ABC"/>
    <w:rsid w:val="00566EC6"/>
    <w:rsid w:val="005672A4"/>
    <w:rsid w:val="0057076C"/>
    <w:rsid w:val="00570E4C"/>
    <w:rsid w:val="00572C19"/>
    <w:rsid w:val="00573142"/>
    <w:rsid w:val="00574697"/>
    <w:rsid w:val="00575BA2"/>
    <w:rsid w:val="00575FF4"/>
    <w:rsid w:val="00580B87"/>
    <w:rsid w:val="00581203"/>
    <w:rsid w:val="005843F4"/>
    <w:rsid w:val="00592905"/>
    <w:rsid w:val="00593A43"/>
    <w:rsid w:val="005957B1"/>
    <w:rsid w:val="005A01B9"/>
    <w:rsid w:val="005A140D"/>
    <w:rsid w:val="005A1D2A"/>
    <w:rsid w:val="005A4941"/>
    <w:rsid w:val="005A535B"/>
    <w:rsid w:val="005A668F"/>
    <w:rsid w:val="005B4112"/>
    <w:rsid w:val="005B59D1"/>
    <w:rsid w:val="005B65E6"/>
    <w:rsid w:val="005B7390"/>
    <w:rsid w:val="005B747F"/>
    <w:rsid w:val="005C0427"/>
    <w:rsid w:val="005C1AAD"/>
    <w:rsid w:val="005C20B7"/>
    <w:rsid w:val="005C2511"/>
    <w:rsid w:val="005C5300"/>
    <w:rsid w:val="005C5C58"/>
    <w:rsid w:val="005D1315"/>
    <w:rsid w:val="005D18BE"/>
    <w:rsid w:val="005D6810"/>
    <w:rsid w:val="005D701D"/>
    <w:rsid w:val="005D784F"/>
    <w:rsid w:val="005E0453"/>
    <w:rsid w:val="005E075F"/>
    <w:rsid w:val="005E0BC4"/>
    <w:rsid w:val="005E1223"/>
    <w:rsid w:val="005E148F"/>
    <w:rsid w:val="005E155C"/>
    <w:rsid w:val="005E1B4B"/>
    <w:rsid w:val="005E3F61"/>
    <w:rsid w:val="005E562A"/>
    <w:rsid w:val="005E59B9"/>
    <w:rsid w:val="005F00CC"/>
    <w:rsid w:val="005F058B"/>
    <w:rsid w:val="005F0DD8"/>
    <w:rsid w:val="005F0FF7"/>
    <w:rsid w:val="005F2350"/>
    <w:rsid w:val="005F2774"/>
    <w:rsid w:val="005F4E32"/>
    <w:rsid w:val="005F5FDF"/>
    <w:rsid w:val="005F6A47"/>
    <w:rsid w:val="005F740B"/>
    <w:rsid w:val="005F7D1D"/>
    <w:rsid w:val="0060026F"/>
    <w:rsid w:val="00600592"/>
    <w:rsid w:val="00600E94"/>
    <w:rsid w:val="00601004"/>
    <w:rsid w:val="00602360"/>
    <w:rsid w:val="00602B6E"/>
    <w:rsid w:val="006035D1"/>
    <w:rsid w:val="00603DA1"/>
    <w:rsid w:val="00604109"/>
    <w:rsid w:val="00604EE4"/>
    <w:rsid w:val="006050E8"/>
    <w:rsid w:val="006069EA"/>
    <w:rsid w:val="006070AC"/>
    <w:rsid w:val="00607375"/>
    <w:rsid w:val="0060748E"/>
    <w:rsid w:val="00607FAE"/>
    <w:rsid w:val="0061089E"/>
    <w:rsid w:val="00611550"/>
    <w:rsid w:val="00611FC8"/>
    <w:rsid w:val="00613B42"/>
    <w:rsid w:val="006144D8"/>
    <w:rsid w:val="006169FD"/>
    <w:rsid w:val="0061713C"/>
    <w:rsid w:val="00617E03"/>
    <w:rsid w:val="00620D35"/>
    <w:rsid w:val="00621578"/>
    <w:rsid w:val="0062168B"/>
    <w:rsid w:val="006221C3"/>
    <w:rsid w:val="00622688"/>
    <w:rsid w:val="006240FC"/>
    <w:rsid w:val="00624E35"/>
    <w:rsid w:val="00631910"/>
    <w:rsid w:val="00635D37"/>
    <w:rsid w:val="00635E64"/>
    <w:rsid w:val="00642AB3"/>
    <w:rsid w:val="00646D31"/>
    <w:rsid w:val="006507C8"/>
    <w:rsid w:val="00651140"/>
    <w:rsid w:val="00653F47"/>
    <w:rsid w:val="00655496"/>
    <w:rsid w:val="0065550D"/>
    <w:rsid w:val="00656AC9"/>
    <w:rsid w:val="00660029"/>
    <w:rsid w:val="0066200D"/>
    <w:rsid w:val="00663CE8"/>
    <w:rsid w:val="00665433"/>
    <w:rsid w:val="00665B50"/>
    <w:rsid w:val="00666D22"/>
    <w:rsid w:val="00672349"/>
    <w:rsid w:val="0067378F"/>
    <w:rsid w:val="006818EA"/>
    <w:rsid w:val="00683348"/>
    <w:rsid w:val="00686FD3"/>
    <w:rsid w:val="0068713C"/>
    <w:rsid w:val="006872D0"/>
    <w:rsid w:val="006878E5"/>
    <w:rsid w:val="00690C70"/>
    <w:rsid w:val="006918BA"/>
    <w:rsid w:val="006920AB"/>
    <w:rsid w:val="0069217D"/>
    <w:rsid w:val="00692D33"/>
    <w:rsid w:val="00693BF5"/>
    <w:rsid w:val="006A06B0"/>
    <w:rsid w:val="006A1D2D"/>
    <w:rsid w:val="006A727D"/>
    <w:rsid w:val="006B153D"/>
    <w:rsid w:val="006B2233"/>
    <w:rsid w:val="006B26B6"/>
    <w:rsid w:val="006B4515"/>
    <w:rsid w:val="006B5975"/>
    <w:rsid w:val="006B6F48"/>
    <w:rsid w:val="006B7156"/>
    <w:rsid w:val="006B7CD5"/>
    <w:rsid w:val="006C03CE"/>
    <w:rsid w:val="006C207F"/>
    <w:rsid w:val="006C34B9"/>
    <w:rsid w:val="006C3DBE"/>
    <w:rsid w:val="006C4358"/>
    <w:rsid w:val="006C443D"/>
    <w:rsid w:val="006C77C3"/>
    <w:rsid w:val="006C7B7C"/>
    <w:rsid w:val="006D0855"/>
    <w:rsid w:val="006D0FF2"/>
    <w:rsid w:val="006D308D"/>
    <w:rsid w:val="006D47A5"/>
    <w:rsid w:val="006D4CEC"/>
    <w:rsid w:val="006D5751"/>
    <w:rsid w:val="006D778C"/>
    <w:rsid w:val="006E15C7"/>
    <w:rsid w:val="006E4247"/>
    <w:rsid w:val="006E6B65"/>
    <w:rsid w:val="006E7C1D"/>
    <w:rsid w:val="006F10C6"/>
    <w:rsid w:val="006F3A8D"/>
    <w:rsid w:val="006F56DE"/>
    <w:rsid w:val="006F587F"/>
    <w:rsid w:val="006F7AE1"/>
    <w:rsid w:val="00700153"/>
    <w:rsid w:val="00700CCB"/>
    <w:rsid w:val="00701782"/>
    <w:rsid w:val="00705861"/>
    <w:rsid w:val="00705A1B"/>
    <w:rsid w:val="00707D2F"/>
    <w:rsid w:val="0071247B"/>
    <w:rsid w:val="00712BEF"/>
    <w:rsid w:val="007135A1"/>
    <w:rsid w:val="007141C1"/>
    <w:rsid w:val="00714AFE"/>
    <w:rsid w:val="0071501D"/>
    <w:rsid w:val="007173C3"/>
    <w:rsid w:val="00720FBC"/>
    <w:rsid w:val="00722FB2"/>
    <w:rsid w:val="007245C4"/>
    <w:rsid w:val="00725177"/>
    <w:rsid w:val="00725D07"/>
    <w:rsid w:val="00731692"/>
    <w:rsid w:val="007321A8"/>
    <w:rsid w:val="00732B61"/>
    <w:rsid w:val="00733830"/>
    <w:rsid w:val="00735B1C"/>
    <w:rsid w:val="00735E56"/>
    <w:rsid w:val="00736406"/>
    <w:rsid w:val="007406DB"/>
    <w:rsid w:val="00742562"/>
    <w:rsid w:val="00743F6A"/>
    <w:rsid w:val="00744B49"/>
    <w:rsid w:val="007464A2"/>
    <w:rsid w:val="00746A39"/>
    <w:rsid w:val="00751F79"/>
    <w:rsid w:val="007520E5"/>
    <w:rsid w:val="00752D19"/>
    <w:rsid w:val="007548EA"/>
    <w:rsid w:val="00754A38"/>
    <w:rsid w:val="007568C7"/>
    <w:rsid w:val="0076003D"/>
    <w:rsid w:val="0076332A"/>
    <w:rsid w:val="00764C3A"/>
    <w:rsid w:val="00765DB7"/>
    <w:rsid w:val="0076677D"/>
    <w:rsid w:val="0076709D"/>
    <w:rsid w:val="0076729D"/>
    <w:rsid w:val="0077013D"/>
    <w:rsid w:val="00772BF3"/>
    <w:rsid w:val="0077511C"/>
    <w:rsid w:val="0077658B"/>
    <w:rsid w:val="00782455"/>
    <w:rsid w:val="007876D5"/>
    <w:rsid w:val="00791523"/>
    <w:rsid w:val="00791BEE"/>
    <w:rsid w:val="00797635"/>
    <w:rsid w:val="007977CD"/>
    <w:rsid w:val="007A2CBB"/>
    <w:rsid w:val="007A3E6F"/>
    <w:rsid w:val="007A5573"/>
    <w:rsid w:val="007B3C8B"/>
    <w:rsid w:val="007B46E3"/>
    <w:rsid w:val="007B70FB"/>
    <w:rsid w:val="007B7662"/>
    <w:rsid w:val="007B7F33"/>
    <w:rsid w:val="007C28B4"/>
    <w:rsid w:val="007C3E5F"/>
    <w:rsid w:val="007C4671"/>
    <w:rsid w:val="007C4A4C"/>
    <w:rsid w:val="007C5515"/>
    <w:rsid w:val="007D00D2"/>
    <w:rsid w:val="007D15EA"/>
    <w:rsid w:val="007D2622"/>
    <w:rsid w:val="007D4079"/>
    <w:rsid w:val="007D4265"/>
    <w:rsid w:val="007D553C"/>
    <w:rsid w:val="007D58C5"/>
    <w:rsid w:val="007E0DB2"/>
    <w:rsid w:val="007E25B5"/>
    <w:rsid w:val="007E29B0"/>
    <w:rsid w:val="007E31FD"/>
    <w:rsid w:val="007E3207"/>
    <w:rsid w:val="007E406E"/>
    <w:rsid w:val="007E497D"/>
    <w:rsid w:val="007F08F7"/>
    <w:rsid w:val="007F0C63"/>
    <w:rsid w:val="007F209A"/>
    <w:rsid w:val="007F2AE9"/>
    <w:rsid w:val="007F33BE"/>
    <w:rsid w:val="007F3955"/>
    <w:rsid w:val="007F3FA4"/>
    <w:rsid w:val="0080197A"/>
    <w:rsid w:val="00801A6D"/>
    <w:rsid w:val="00801CB8"/>
    <w:rsid w:val="00802409"/>
    <w:rsid w:val="00804401"/>
    <w:rsid w:val="00804A6C"/>
    <w:rsid w:val="00804E9F"/>
    <w:rsid w:val="00806B5D"/>
    <w:rsid w:val="00810A43"/>
    <w:rsid w:val="00814B3B"/>
    <w:rsid w:val="00816F37"/>
    <w:rsid w:val="0082355E"/>
    <w:rsid w:val="008241C2"/>
    <w:rsid w:val="00825B9A"/>
    <w:rsid w:val="00825CC6"/>
    <w:rsid w:val="008264C7"/>
    <w:rsid w:val="008267F1"/>
    <w:rsid w:val="00827061"/>
    <w:rsid w:val="00827CAA"/>
    <w:rsid w:val="0083031D"/>
    <w:rsid w:val="00831687"/>
    <w:rsid w:val="008323E3"/>
    <w:rsid w:val="00832769"/>
    <w:rsid w:val="00832D0F"/>
    <w:rsid w:val="008334BF"/>
    <w:rsid w:val="00836BCF"/>
    <w:rsid w:val="0084000A"/>
    <w:rsid w:val="00844881"/>
    <w:rsid w:val="00847131"/>
    <w:rsid w:val="00847E7D"/>
    <w:rsid w:val="00851150"/>
    <w:rsid w:val="0085161C"/>
    <w:rsid w:val="0085177C"/>
    <w:rsid w:val="0085340F"/>
    <w:rsid w:val="00853EBF"/>
    <w:rsid w:val="0085540C"/>
    <w:rsid w:val="00862EA5"/>
    <w:rsid w:val="0086372F"/>
    <w:rsid w:val="008637E4"/>
    <w:rsid w:val="00865ECA"/>
    <w:rsid w:val="00872563"/>
    <w:rsid w:val="00873D9C"/>
    <w:rsid w:val="00874074"/>
    <w:rsid w:val="00877203"/>
    <w:rsid w:val="00877C05"/>
    <w:rsid w:val="0088130E"/>
    <w:rsid w:val="00884245"/>
    <w:rsid w:val="008847BB"/>
    <w:rsid w:val="008866C7"/>
    <w:rsid w:val="00887220"/>
    <w:rsid w:val="00895740"/>
    <w:rsid w:val="008965CC"/>
    <w:rsid w:val="008A4007"/>
    <w:rsid w:val="008A42A1"/>
    <w:rsid w:val="008A5E60"/>
    <w:rsid w:val="008B0200"/>
    <w:rsid w:val="008B0729"/>
    <w:rsid w:val="008B50A5"/>
    <w:rsid w:val="008B663D"/>
    <w:rsid w:val="008B6B0E"/>
    <w:rsid w:val="008B6F3D"/>
    <w:rsid w:val="008C021D"/>
    <w:rsid w:val="008C024F"/>
    <w:rsid w:val="008C1B86"/>
    <w:rsid w:val="008C1C04"/>
    <w:rsid w:val="008C25CA"/>
    <w:rsid w:val="008C33D4"/>
    <w:rsid w:val="008C3DA8"/>
    <w:rsid w:val="008D0052"/>
    <w:rsid w:val="008D1D4D"/>
    <w:rsid w:val="008D20F9"/>
    <w:rsid w:val="008D2EC4"/>
    <w:rsid w:val="008D35BC"/>
    <w:rsid w:val="008D46D8"/>
    <w:rsid w:val="008D4978"/>
    <w:rsid w:val="008D4CC5"/>
    <w:rsid w:val="008D7FF7"/>
    <w:rsid w:val="008E0232"/>
    <w:rsid w:val="008E102B"/>
    <w:rsid w:val="008E4438"/>
    <w:rsid w:val="008E4C41"/>
    <w:rsid w:val="008E5340"/>
    <w:rsid w:val="008E5C55"/>
    <w:rsid w:val="008E698D"/>
    <w:rsid w:val="008E6E4F"/>
    <w:rsid w:val="008F2D32"/>
    <w:rsid w:val="008F2D3C"/>
    <w:rsid w:val="008F4940"/>
    <w:rsid w:val="008F6D4A"/>
    <w:rsid w:val="008F711C"/>
    <w:rsid w:val="008F7215"/>
    <w:rsid w:val="009002B0"/>
    <w:rsid w:val="00900B84"/>
    <w:rsid w:val="0090288C"/>
    <w:rsid w:val="009030BD"/>
    <w:rsid w:val="00906783"/>
    <w:rsid w:val="009101D7"/>
    <w:rsid w:val="00910569"/>
    <w:rsid w:val="00910A2C"/>
    <w:rsid w:val="0091145A"/>
    <w:rsid w:val="00912301"/>
    <w:rsid w:val="00913635"/>
    <w:rsid w:val="00914C64"/>
    <w:rsid w:val="009159F4"/>
    <w:rsid w:val="00917AA8"/>
    <w:rsid w:val="00921DAF"/>
    <w:rsid w:val="00922DCF"/>
    <w:rsid w:val="00922E99"/>
    <w:rsid w:val="00923BD3"/>
    <w:rsid w:val="00925D82"/>
    <w:rsid w:val="00927948"/>
    <w:rsid w:val="00927A92"/>
    <w:rsid w:val="00933682"/>
    <w:rsid w:val="009345FE"/>
    <w:rsid w:val="00934AA2"/>
    <w:rsid w:val="009352F3"/>
    <w:rsid w:val="009401E9"/>
    <w:rsid w:val="0094023C"/>
    <w:rsid w:val="0094176F"/>
    <w:rsid w:val="009429A4"/>
    <w:rsid w:val="00942B20"/>
    <w:rsid w:val="009448FC"/>
    <w:rsid w:val="009472D1"/>
    <w:rsid w:val="00950831"/>
    <w:rsid w:val="00950C49"/>
    <w:rsid w:val="00952F43"/>
    <w:rsid w:val="00953991"/>
    <w:rsid w:val="009541B0"/>
    <w:rsid w:val="009541EF"/>
    <w:rsid w:val="00956C4E"/>
    <w:rsid w:val="00957BBE"/>
    <w:rsid w:val="009606B3"/>
    <w:rsid w:val="00962B8B"/>
    <w:rsid w:val="00962D65"/>
    <w:rsid w:val="009702DB"/>
    <w:rsid w:val="00970619"/>
    <w:rsid w:val="0097064A"/>
    <w:rsid w:val="00971F1C"/>
    <w:rsid w:val="009742AF"/>
    <w:rsid w:val="00975570"/>
    <w:rsid w:val="00980A97"/>
    <w:rsid w:val="00980B5A"/>
    <w:rsid w:val="00983259"/>
    <w:rsid w:val="00983CC9"/>
    <w:rsid w:val="00984FA1"/>
    <w:rsid w:val="0099293A"/>
    <w:rsid w:val="00994E28"/>
    <w:rsid w:val="009973BC"/>
    <w:rsid w:val="00997464"/>
    <w:rsid w:val="009A0F33"/>
    <w:rsid w:val="009A3377"/>
    <w:rsid w:val="009A377C"/>
    <w:rsid w:val="009A664B"/>
    <w:rsid w:val="009A777B"/>
    <w:rsid w:val="009B1BF1"/>
    <w:rsid w:val="009B432E"/>
    <w:rsid w:val="009B5BF8"/>
    <w:rsid w:val="009B65B9"/>
    <w:rsid w:val="009B746E"/>
    <w:rsid w:val="009C04C5"/>
    <w:rsid w:val="009C1521"/>
    <w:rsid w:val="009C1558"/>
    <w:rsid w:val="009C36B9"/>
    <w:rsid w:val="009C7717"/>
    <w:rsid w:val="009D11AB"/>
    <w:rsid w:val="009D1F29"/>
    <w:rsid w:val="009D36D6"/>
    <w:rsid w:val="009D3D13"/>
    <w:rsid w:val="009D4A9C"/>
    <w:rsid w:val="009E5891"/>
    <w:rsid w:val="009E65E3"/>
    <w:rsid w:val="009E7DE9"/>
    <w:rsid w:val="009F025C"/>
    <w:rsid w:val="009F0FF7"/>
    <w:rsid w:val="009F1AC1"/>
    <w:rsid w:val="009F2AC7"/>
    <w:rsid w:val="009F4C19"/>
    <w:rsid w:val="009F5D09"/>
    <w:rsid w:val="009F5D56"/>
    <w:rsid w:val="009F690E"/>
    <w:rsid w:val="009F6C08"/>
    <w:rsid w:val="009F74C7"/>
    <w:rsid w:val="00A00A6A"/>
    <w:rsid w:val="00A02B17"/>
    <w:rsid w:val="00A03082"/>
    <w:rsid w:val="00A03F3B"/>
    <w:rsid w:val="00A040AD"/>
    <w:rsid w:val="00A04961"/>
    <w:rsid w:val="00A100B7"/>
    <w:rsid w:val="00A13C51"/>
    <w:rsid w:val="00A1461E"/>
    <w:rsid w:val="00A15E21"/>
    <w:rsid w:val="00A166AC"/>
    <w:rsid w:val="00A174B4"/>
    <w:rsid w:val="00A21DEC"/>
    <w:rsid w:val="00A21FF1"/>
    <w:rsid w:val="00A23156"/>
    <w:rsid w:val="00A23735"/>
    <w:rsid w:val="00A261A5"/>
    <w:rsid w:val="00A26482"/>
    <w:rsid w:val="00A271DA"/>
    <w:rsid w:val="00A32D45"/>
    <w:rsid w:val="00A353C2"/>
    <w:rsid w:val="00A36DCC"/>
    <w:rsid w:val="00A42586"/>
    <w:rsid w:val="00A4313F"/>
    <w:rsid w:val="00A434F5"/>
    <w:rsid w:val="00A44AAA"/>
    <w:rsid w:val="00A44DEF"/>
    <w:rsid w:val="00A46818"/>
    <w:rsid w:val="00A4748A"/>
    <w:rsid w:val="00A474B5"/>
    <w:rsid w:val="00A506E6"/>
    <w:rsid w:val="00A50B9E"/>
    <w:rsid w:val="00A511C7"/>
    <w:rsid w:val="00A5158B"/>
    <w:rsid w:val="00A55187"/>
    <w:rsid w:val="00A556EC"/>
    <w:rsid w:val="00A55DB9"/>
    <w:rsid w:val="00A57709"/>
    <w:rsid w:val="00A60462"/>
    <w:rsid w:val="00A617B7"/>
    <w:rsid w:val="00A6186A"/>
    <w:rsid w:val="00A64FD2"/>
    <w:rsid w:val="00A65130"/>
    <w:rsid w:val="00A67ECD"/>
    <w:rsid w:val="00A70D38"/>
    <w:rsid w:val="00A70FD8"/>
    <w:rsid w:val="00A74444"/>
    <w:rsid w:val="00A758CD"/>
    <w:rsid w:val="00A7615A"/>
    <w:rsid w:val="00A8128D"/>
    <w:rsid w:val="00A81E5F"/>
    <w:rsid w:val="00A82E64"/>
    <w:rsid w:val="00A82F63"/>
    <w:rsid w:val="00A87A93"/>
    <w:rsid w:val="00A91E74"/>
    <w:rsid w:val="00A92380"/>
    <w:rsid w:val="00A92F32"/>
    <w:rsid w:val="00A94EDC"/>
    <w:rsid w:val="00A9563F"/>
    <w:rsid w:val="00A97114"/>
    <w:rsid w:val="00AA0DF9"/>
    <w:rsid w:val="00AA1D66"/>
    <w:rsid w:val="00AA5852"/>
    <w:rsid w:val="00AA7F36"/>
    <w:rsid w:val="00AB0261"/>
    <w:rsid w:val="00AB2D4E"/>
    <w:rsid w:val="00AB4FD3"/>
    <w:rsid w:val="00AB509A"/>
    <w:rsid w:val="00AB5F3A"/>
    <w:rsid w:val="00AB74FF"/>
    <w:rsid w:val="00AB784B"/>
    <w:rsid w:val="00AB7A42"/>
    <w:rsid w:val="00AC060E"/>
    <w:rsid w:val="00AC147F"/>
    <w:rsid w:val="00AC2EA2"/>
    <w:rsid w:val="00AC2FE4"/>
    <w:rsid w:val="00AC5296"/>
    <w:rsid w:val="00AC6805"/>
    <w:rsid w:val="00AD31EA"/>
    <w:rsid w:val="00AD63B6"/>
    <w:rsid w:val="00AD70C8"/>
    <w:rsid w:val="00AD7E11"/>
    <w:rsid w:val="00AE07DD"/>
    <w:rsid w:val="00AE0B98"/>
    <w:rsid w:val="00AE2602"/>
    <w:rsid w:val="00AE2A2A"/>
    <w:rsid w:val="00AE6D3F"/>
    <w:rsid w:val="00AF2B51"/>
    <w:rsid w:val="00AF64EA"/>
    <w:rsid w:val="00AF7816"/>
    <w:rsid w:val="00B024A0"/>
    <w:rsid w:val="00B03F95"/>
    <w:rsid w:val="00B04288"/>
    <w:rsid w:val="00B04308"/>
    <w:rsid w:val="00B058C8"/>
    <w:rsid w:val="00B068E2"/>
    <w:rsid w:val="00B101D0"/>
    <w:rsid w:val="00B11BF9"/>
    <w:rsid w:val="00B11F84"/>
    <w:rsid w:val="00B120A9"/>
    <w:rsid w:val="00B14303"/>
    <w:rsid w:val="00B154F1"/>
    <w:rsid w:val="00B20686"/>
    <w:rsid w:val="00B216EF"/>
    <w:rsid w:val="00B258C1"/>
    <w:rsid w:val="00B26C97"/>
    <w:rsid w:val="00B31AC0"/>
    <w:rsid w:val="00B31D47"/>
    <w:rsid w:val="00B37297"/>
    <w:rsid w:val="00B43B93"/>
    <w:rsid w:val="00B44BED"/>
    <w:rsid w:val="00B44F5F"/>
    <w:rsid w:val="00B4614A"/>
    <w:rsid w:val="00B47395"/>
    <w:rsid w:val="00B47420"/>
    <w:rsid w:val="00B50207"/>
    <w:rsid w:val="00B50AE1"/>
    <w:rsid w:val="00B51B79"/>
    <w:rsid w:val="00B5286B"/>
    <w:rsid w:val="00B528EB"/>
    <w:rsid w:val="00B5385A"/>
    <w:rsid w:val="00B54C94"/>
    <w:rsid w:val="00B55563"/>
    <w:rsid w:val="00B55A8A"/>
    <w:rsid w:val="00B5768F"/>
    <w:rsid w:val="00B604B0"/>
    <w:rsid w:val="00B63C20"/>
    <w:rsid w:val="00B648E9"/>
    <w:rsid w:val="00B723F6"/>
    <w:rsid w:val="00B76E31"/>
    <w:rsid w:val="00B82BBD"/>
    <w:rsid w:val="00B8382C"/>
    <w:rsid w:val="00B86F20"/>
    <w:rsid w:val="00B907CB"/>
    <w:rsid w:val="00B9252A"/>
    <w:rsid w:val="00B930AD"/>
    <w:rsid w:val="00B93B64"/>
    <w:rsid w:val="00B94DB8"/>
    <w:rsid w:val="00B95730"/>
    <w:rsid w:val="00B973E9"/>
    <w:rsid w:val="00B976A1"/>
    <w:rsid w:val="00BA0C29"/>
    <w:rsid w:val="00BA11C1"/>
    <w:rsid w:val="00BA13E3"/>
    <w:rsid w:val="00BB510D"/>
    <w:rsid w:val="00BB64E7"/>
    <w:rsid w:val="00BC2203"/>
    <w:rsid w:val="00BC2E01"/>
    <w:rsid w:val="00BC51D4"/>
    <w:rsid w:val="00BC566C"/>
    <w:rsid w:val="00BC5922"/>
    <w:rsid w:val="00BC7B7C"/>
    <w:rsid w:val="00BC7CFE"/>
    <w:rsid w:val="00BD0945"/>
    <w:rsid w:val="00BD1DCD"/>
    <w:rsid w:val="00BD1DCF"/>
    <w:rsid w:val="00BD37C2"/>
    <w:rsid w:val="00BD41F5"/>
    <w:rsid w:val="00BD4AD8"/>
    <w:rsid w:val="00BD5268"/>
    <w:rsid w:val="00BD5806"/>
    <w:rsid w:val="00BD66CB"/>
    <w:rsid w:val="00BD769A"/>
    <w:rsid w:val="00BE120A"/>
    <w:rsid w:val="00BE172B"/>
    <w:rsid w:val="00BE2824"/>
    <w:rsid w:val="00BE37F3"/>
    <w:rsid w:val="00BE4C3F"/>
    <w:rsid w:val="00BE7D96"/>
    <w:rsid w:val="00BF01DF"/>
    <w:rsid w:val="00BF3D01"/>
    <w:rsid w:val="00BF400F"/>
    <w:rsid w:val="00BF4257"/>
    <w:rsid w:val="00BF4E78"/>
    <w:rsid w:val="00BF517A"/>
    <w:rsid w:val="00BF5277"/>
    <w:rsid w:val="00BF55B2"/>
    <w:rsid w:val="00BF6D1D"/>
    <w:rsid w:val="00BF7CD6"/>
    <w:rsid w:val="00C03008"/>
    <w:rsid w:val="00C03DDE"/>
    <w:rsid w:val="00C03FC4"/>
    <w:rsid w:val="00C0644E"/>
    <w:rsid w:val="00C0717B"/>
    <w:rsid w:val="00C100FC"/>
    <w:rsid w:val="00C15C41"/>
    <w:rsid w:val="00C16F3A"/>
    <w:rsid w:val="00C20A0A"/>
    <w:rsid w:val="00C22333"/>
    <w:rsid w:val="00C22ADB"/>
    <w:rsid w:val="00C24A97"/>
    <w:rsid w:val="00C266F9"/>
    <w:rsid w:val="00C26B2F"/>
    <w:rsid w:val="00C30253"/>
    <w:rsid w:val="00C30512"/>
    <w:rsid w:val="00C30AA1"/>
    <w:rsid w:val="00C3104C"/>
    <w:rsid w:val="00C316A6"/>
    <w:rsid w:val="00C36063"/>
    <w:rsid w:val="00C36302"/>
    <w:rsid w:val="00C36A18"/>
    <w:rsid w:val="00C401BE"/>
    <w:rsid w:val="00C4119D"/>
    <w:rsid w:val="00C4286B"/>
    <w:rsid w:val="00C43E7B"/>
    <w:rsid w:val="00C4512B"/>
    <w:rsid w:val="00C4590E"/>
    <w:rsid w:val="00C47278"/>
    <w:rsid w:val="00C50201"/>
    <w:rsid w:val="00C5060D"/>
    <w:rsid w:val="00C53047"/>
    <w:rsid w:val="00C53951"/>
    <w:rsid w:val="00C53A6B"/>
    <w:rsid w:val="00C55CFE"/>
    <w:rsid w:val="00C56DC5"/>
    <w:rsid w:val="00C56EFD"/>
    <w:rsid w:val="00C605A4"/>
    <w:rsid w:val="00C60BE5"/>
    <w:rsid w:val="00C65480"/>
    <w:rsid w:val="00C65516"/>
    <w:rsid w:val="00C658D4"/>
    <w:rsid w:val="00C659F2"/>
    <w:rsid w:val="00C705CF"/>
    <w:rsid w:val="00C705DA"/>
    <w:rsid w:val="00C72889"/>
    <w:rsid w:val="00C75469"/>
    <w:rsid w:val="00C76602"/>
    <w:rsid w:val="00C779E8"/>
    <w:rsid w:val="00C82664"/>
    <w:rsid w:val="00C829EE"/>
    <w:rsid w:val="00C8535C"/>
    <w:rsid w:val="00C85959"/>
    <w:rsid w:val="00C92BDC"/>
    <w:rsid w:val="00C93ACF"/>
    <w:rsid w:val="00C94CAB"/>
    <w:rsid w:val="00C95C15"/>
    <w:rsid w:val="00C96D61"/>
    <w:rsid w:val="00C97537"/>
    <w:rsid w:val="00CA1D35"/>
    <w:rsid w:val="00CA2935"/>
    <w:rsid w:val="00CA6F00"/>
    <w:rsid w:val="00CA7D55"/>
    <w:rsid w:val="00CB0836"/>
    <w:rsid w:val="00CB0FB6"/>
    <w:rsid w:val="00CB1515"/>
    <w:rsid w:val="00CB23A6"/>
    <w:rsid w:val="00CB2BA6"/>
    <w:rsid w:val="00CB35E7"/>
    <w:rsid w:val="00CB562D"/>
    <w:rsid w:val="00CC20FD"/>
    <w:rsid w:val="00CC29B7"/>
    <w:rsid w:val="00CC661E"/>
    <w:rsid w:val="00CD7305"/>
    <w:rsid w:val="00CD79E9"/>
    <w:rsid w:val="00CE1779"/>
    <w:rsid w:val="00CE188C"/>
    <w:rsid w:val="00CE1B9F"/>
    <w:rsid w:val="00CE1C99"/>
    <w:rsid w:val="00CE309F"/>
    <w:rsid w:val="00CE5812"/>
    <w:rsid w:val="00CF1323"/>
    <w:rsid w:val="00CF3428"/>
    <w:rsid w:val="00CF3A73"/>
    <w:rsid w:val="00CF63E9"/>
    <w:rsid w:val="00CF6460"/>
    <w:rsid w:val="00CF73F9"/>
    <w:rsid w:val="00D001B1"/>
    <w:rsid w:val="00D03901"/>
    <w:rsid w:val="00D0775E"/>
    <w:rsid w:val="00D103E8"/>
    <w:rsid w:val="00D12C4D"/>
    <w:rsid w:val="00D1395F"/>
    <w:rsid w:val="00D17304"/>
    <w:rsid w:val="00D200C9"/>
    <w:rsid w:val="00D20635"/>
    <w:rsid w:val="00D22190"/>
    <w:rsid w:val="00D2432F"/>
    <w:rsid w:val="00D24CA7"/>
    <w:rsid w:val="00D25B0F"/>
    <w:rsid w:val="00D260E5"/>
    <w:rsid w:val="00D27B43"/>
    <w:rsid w:val="00D27ED5"/>
    <w:rsid w:val="00D30C89"/>
    <w:rsid w:val="00D31435"/>
    <w:rsid w:val="00D33822"/>
    <w:rsid w:val="00D34037"/>
    <w:rsid w:val="00D36458"/>
    <w:rsid w:val="00D3795F"/>
    <w:rsid w:val="00D40235"/>
    <w:rsid w:val="00D408EF"/>
    <w:rsid w:val="00D433F5"/>
    <w:rsid w:val="00D44A6F"/>
    <w:rsid w:val="00D4686E"/>
    <w:rsid w:val="00D47319"/>
    <w:rsid w:val="00D50B60"/>
    <w:rsid w:val="00D576BB"/>
    <w:rsid w:val="00D6178E"/>
    <w:rsid w:val="00D61912"/>
    <w:rsid w:val="00D6217D"/>
    <w:rsid w:val="00D63627"/>
    <w:rsid w:val="00D63ECD"/>
    <w:rsid w:val="00D63EFC"/>
    <w:rsid w:val="00D6520C"/>
    <w:rsid w:val="00D66A01"/>
    <w:rsid w:val="00D6786D"/>
    <w:rsid w:val="00D71127"/>
    <w:rsid w:val="00D71B4E"/>
    <w:rsid w:val="00D73230"/>
    <w:rsid w:val="00D75B0E"/>
    <w:rsid w:val="00D80676"/>
    <w:rsid w:val="00D80BD6"/>
    <w:rsid w:val="00D83388"/>
    <w:rsid w:val="00D83EF3"/>
    <w:rsid w:val="00D83FC4"/>
    <w:rsid w:val="00D85716"/>
    <w:rsid w:val="00D866AD"/>
    <w:rsid w:val="00D91C07"/>
    <w:rsid w:val="00D92B74"/>
    <w:rsid w:val="00D9465F"/>
    <w:rsid w:val="00D953EC"/>
    <w:rsid w:val="00D96C73"/>
    <w:rsid w:val="00DA0FC5"/>
    <w:rsid w:val="00DA165C"/>
    <w:rsid w:val="00DA1C70"/>
    <w:rsid w:val="00DA368C"/>
    <w:rsid w:val="00DA3E1B"/>
    <w:rsid w:val="00DA5783"/>
    <w:rsid w:val="00DA7273"/>
    <w:rsid w:val="00DB12AB"/>
    <w:rsid w:val="00DB1EC2"/>
    <w:rsid w:val="00DB3578"/>
    <w:rsid w:val="00DB6236"/>
    <w:rsid w:val="00DB6EF7"/>
    <w:rsid w:val="00DC2DCD"/>
    <w:rsid w:val="00DC4972"/>
    <w:rsid w:val="00DC5169"/>
    <w:rsid w:val="00DD04EE"/>
    <w:rsid w:val="00DD0B5F"/>
    <w:rsid w:val="00DD0FE8"/>
    <w:rsid w:val="00DD1AD2"/>
    <w:rsid w:val="00DD1F0D"/>
    <w:rsid w:val="00DD2309"/>
    <w:rsid w:val="00DD59F6"/>
    <w:rsid w:val="00DD5EDE"/>
    <w:rsid w:val="00DD5FBE"/>
    <w:rsid w:val="00DD6487"/>
    <w:rsid w:val="00DE1E9A"/>
    <w:rsid w:val="00DE5039"/>
    <w:rsid w:val="00DF1F03"/>
    <w:rsid w:val="00DF2BD0"/>
    <w:rsid w:val="00DF3DCE"/>
    <w:rsid w:val="00DF40D3"/>
    <w:rsid w:val="00DF7247"/>
    <w:rsid w:val="00DF79E5"/>
    <w:rsid w:val="00E04651"/>
    <w:rsid w:val="00E07161"/>
    <w:rsid w:val="00E1251C"/>
    <w:rsid w:val="00E1308E"/>
    <w:rsid w:val="00E144A3"/>
    <w:rsid w:val="00E15242"/>
    <w:rsid w:val="00E16EF7"/>
    <w:rsid w:val="00E21F20"/>
    <w:rsid w:val="00E23032"/>
    <w:rsid w:val="00E27308"/>
    <w:rsid w:val="00E305C7"/>
    <w:rsid w:val="00E337B2"/>
    <w:rsid w:val="00E33F6D"/>
    <w:rsid w:val="00E36ED0"/>
    <w:rsid w:val="00E370FF"/>
    <w:rsid w:val="00E372FC"/>
    <w:rsid w:val="00E411BA"/>
    <w:rsid w:val="00E4121E"/>
    <w:rsid w:val="00E41DEC"/>
    <w:rsid w:val="00E42532"/>
    <w:rsid w:val="00E42C9D"/>
    <w:rsid w:val="00E47BFC"/>
    <w:rsid w:val="00E503C2"/>
    <w:rsid w:val="00E50492"/>
    <w:rsid w:val="00E5275A"/>
    <w:rsid w:val="00E53368"/>
    <w:rsid w:val="00E53410"/>
    <w:rsid w:val="00E53B7D"/>
    <w:rsid w:val="00E55EFC"/>
    <w:rsid w:val="00E56676"/>
    <w:rsid w:val="00E5685E"/>
    <w:rsid w:val="00E6007A"/>
    <w:rsid w:val="00E6351B"/>
    <w:rsid w:val="00E643B5"/>
    <w:rsid w:val="00E65C6D"/>
    <w:rsid w:val="00E7030E"/>
    <w:rsid w:val="00E71997"/>
    <w:rsid w:val="00E73E0F"/>
    <w:rsid w:val="00E76609"/>
    <w:rsid w:val="00E76EB6"/>
    <w:rsid w:val="00E777B0"/>
    <w:rsid w:val="00E77D1D"/>
    <w:rsid w:val="00E81D67"/>
    <w:rsid w:val="00E81EF5"/>
    <w:rsid w:val="00E83F6A"/>
    <w:rsid w:val="00E875A2"/>
    <w:rsid w:val="00E87C9E"/>
    <w:rsid w:val="00E91C8A"/>
    <w:rsid w:val="00E93C57"/>
    <w:rsid w:val="00E95190"/>
    <w:rsid w:val="00E96014"/>
    <w:rsid w:val="00E9717E"/>
    <w:rsid w:val="00EA0786"/>
    <w:rsid w:val="00EA0A58"/>
    <w:rsid w:val="00EA1169"/>
    <w:rsid w:val="00EA12CE"/>
    <w:rsid w:val="00EA1D3A"/>
    <w:rsid w:val="00EA3309"/>
    <w:rsid w:val="00EA3C73"/>
    <w:rsid w:val="00EA47EB"/>
    <w:rsid w:val="00EA4ECE"/>
    <w:rsid w:val="00EA51B8"/>
    <w:rsid w:val="00EA7799"/>
    <w:rsid w:val="00EA7800"/>
    <w:rsid w:val="00EB2FA2"/>
    <w:rsid w:val="00EB4DB6"/>
    <w:rsid w:val="00EB6051"/>
    <w:rsid w:val="00EB6953"/>
    <w:rsid w:val="00EC10F1"/>
    <w:rsid w:val="00EC1708"/>
    <w:rsid w:val="00EC6D4B"/>
    <w:rsid w:val="00ED3933"/>
    <w:rsid w:val="00ED465B"/>
    <w:rsid w:val="00ED4B13"/>
    <w:rsid w:val="00ED4F45"/>
    <w:rsid w:val="00ED6057"/>
    <w:rsid w:val="00ED7B16"/>
    <w:rsid w:val="00ED7B89"/>
    <w:rsid w:val="00EE1A16"/>
    <w:rsid w:val="00EE2C2C"/>
    <w:rsid w:val="00EE403C"/>
    <w:rsid w:val="00EE456B"/>
    <w:rsid w:val="00EE7C9B"/>
    <w:rsid w:val="00EF0A0C"/>
    <w:rsid w:val="00EF283E"/>
    <w:rsid w:val="00EF2FB0"/>
    <w:rsid w:val="00EF5972"/>
    <w:rsid w:val="00EF60F8"/>
    <w:rsid w:val="00F00D71"/>
    <w:rsid w:val="00F01D3C"/>
    <w:rsid w:val="00F02A8E"/>
    <w:rsid w:val="00F02C49"/>
    <w:rsid w:val="00F04199"/>
    <w:rsid w:val="00F06519"/>
    <w:rsid w:val="00F115E4"/>
    <w:rsid w:val="00F1251F"/>
    <w:rsid w:val="00F1258D"/>
    <w:rsid w:val="00F136A1"/>
    <w:rsid w:val="00F139FE"/>
    <w:rsid w:val="00F14464"/>
    <w:rsid w:val="00F14954"/>
    <w:rsid w:val="00F14B91"/>
    <w:rsid w:val="00F14F85"/>
    <w:rsid w:val="00F17B86"/>
    <w:rsid w:val="00F20763"/>
    <w:rsid w:val="00F20F87"/>
    <w:rsid w:val="00F2306A"/>
    <w:rsid w:val="00F230B4"/>
    <w:rsid w:val="00F23373"/>
    <w:rsid w:val="00F23849"/>
    <w:rsid w:val="00F23F06"/>
    <w:rsid w:val="00F24B84"/>
    <w:rsid w:val="00F24D42"/>
    <w:rsid w:val="00F25B26"/>
    <w:rsid w:val="00F340C6"/>
    <w:rsid w:val="00F35087"/>
    <w:rsid w:val="00F401C9"/>
    <w:rsid w:val="00F404C9"/>
    <w:rsid w:val="00F4126D"/>
    <w:rsid w:val="00F42E13"/>
    <w:rsid w:val="00F434D1"/>
    <w:rsid w:val="00F43868"/>
    <w:rsid w:val="00F44C49"/>
    <w:rsid w:val="00F4529F"/>
    <w:rsid w:val="00F47391"/>
    <w:rsid w:val="00F47A5D"/>
    <w:rsid w:val="00F506CF"/>
    <w:rsid w:val="00F510A4"/>
    <w:rsid w:val="00F545EC"/>
    <w:rsid w:val="00F55501"/>
    <w:rsid w:val="00F57E93"/>
    <w:rsid w:val="00F60627"/>
    <w:rsid w:val="00F62919"/>
    <w:rsid w:val="00F64E3D"/>
    <w:rsid w:val="00F65D76"/>
    <w:rsid w:val="00F7019E"/>
    <w:rsid w:val="00F71231"/>
    <w:rsid w:val="00F717F2"/>
    <w:rsid w:val="00F71A67"/>
    <w:rsid w:val="00F72AC2"/>
    <w:rsid w:val="00F730BE"/>
    <w:rsid w:val="00F74915"/>
    <w:rsid w:val="00F828FF"/>
    <w:rsid w:val="00F83238"/>
    <w:rsid w:val="00F838C7"/>
    <w:rsid w:val="00F840FD"/>
    <w:rsid w:val="00F8432D"/>
    <w:rsid w:val="00F856A5"/>
    <w:rsid w:val="00F92497"/>
    <w:rsid w:val="00F9381B"/>
    <w:rsid w:val="00F9643C"/>
    <w:rsid w:val="00FA28D0"/>
    <w:rsid w:val="00FA2F7B"/>
    <w:rsid w:val="00FA5DEB"/>
    <w:rsid w:val="00FB000F"/>
    <w:rsid w:val="00FB0CB8"/>
    <w:rsid w:val="00FB2A69"/>
    <w:rsid w:val="00FB46DF"/>
    <w:rsid w:val="00FB4B0C"/>
    <w:rsid w:val="00FB5DAF"/>
    <w:rsid w:val="00FB675A"/>
    <w:rsid w:val="00FB6D46"/>
    <w:rsid w:val="00FC1F03"/>
    <w:rsid w:val="00FC2AFD"/>
    <w:rsid w:val="00FC33CC"/>
    <w:rsid w:val="00FC3CAD"/>
    <w:rsid w:val="00FC552C"/>
    <w:rsid w:val="00FC6679"/>
    <w:rsid w:val="00FC6F33"/>
    <w:rsid w:val="00FD02B6"/>
    <w:rsid w:val="00FD1D85"/>
    <w:rsid w:val="00FD241C"/>
    <w:rsid w:val="00FD31D6"/>
    <w:rsid w:val="00FD5CFB"/>
    <w:rsid w:val="00FD79F1"/>
    <w:rsid w:val="00FD7B22"/>
    <w:rsid w:val="00FE4F76"/>
    <w:rsid w:val="00FE4F7E"/>
    <w:rsid w:val="00FE5515"/>
    <w:rsid w:val="00FF03BB"/>
    <w:rsid w:val="00FF0D5B"/>
    <w:rsid w:val="00FF0FEC"/>
    <w:rsid w:val="00FF5610"/>
    <w:rsid w:val="00FF5DC5"/>
    <w:rsid w:val="00FF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8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243AD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C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C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C70"/>
    <w:rPr>
      <w:sz w:val="18"/>
      <w:szCs w:val="18"/>
    </w:rPr>
  </w:style>
  <w:style w:type="table" w:styleId="a5">
    <w:name w:val="Table Grid"/>
    <w:basedOn w:val="a1"/>
    <w:uiPriority w:val="59"/>
    <w:rsid w:val="00437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243AD7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1E2C98"/>
    <w:rPr>
      <w:i/>
      <w:iCs/>
    </w:rPr>
  </w:style>
  <w:style w:type="paragraph" w:styleId="a7">
    <w:name w:val="Balloon Text"/>
    <w:basedOn w:val="a"/>
    <w:link w:val="Char1"/>
    <w:uiPriority w:val="99"/>
    <w:semiHidden/>
    <w:unhideWhenUsed/>
    <w:rsid w:val="00FC33C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C33CC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473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8</Pages>
  <Words>400</Words>
  <Characters>2281</Characters>
  <Application>Microsoft Office Word</Application>
  <DocSecurity>0</DocSecurity>
  <Lines>19</Lines>
  <Paragraphs>5</Paragraphs>
  <ScaleCrop>false</ScaleCrop>
  <Company>China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马志华</dc:creator>
  <cp:lastModifiedBy>马志华</cp:lastModifiedBy>
  <cp:revision>183</cp:revision>
  <dcterms:created xsi:type="dcterms:W3CDTF">2020-05-26T06:33:00Z</dcterms:created>
  <dcterms:modified xsi:type="dcterms:W3CDTF">2021-02-25T02:05:00Z</dcterms:modified>
</cp:coreProperties>
</file>